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E58" w:rsidRDefault="00F356A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:rsidR="00CD0E58" w:rsidRDefault="00F356A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высшего образования</w:t>
      </w:r>
    </w:p>
    <w:p w:rsidR="00CD0E58" w:rsidRDefault="00CD0E5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CD0E58" w:rsidRDefault="00F356A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«ФИНАНСОВЫЙ УНИВЕРСИТЕТ ПРИ ПРАВИТЕЛЬСТВЕ</w:t>
      </w:r>
    </w:p>
    <w:p w:rsidR="00CD0E58" w:rsidRDefault="00F356A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РОССИЙСКОЙ ФЕДЕРАЦИИ» </w:t>
      </w:r>
    </w:p>
    <w:p w:rsidR="00CD0E58" w:rsidRDefault="00F356A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(Финансовый университет)</w:t>
      </w:r>
    </w:p>
    <w:p w:rsidR="00CD0E58" w:rsidRDefault="00CD0E5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</w:p>
    <w:p w:rsidR="00CD0E58" w:rsidRDefault="00F356A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Департамент банковского дела и монетарного регулирования</w:t>
      </w:r>
    </w:p>
    <w:p w:rsidR="00CD0E58" w:rsidRDefault="00F356A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Финансового факультета</w:t>
      </w:r>
    </w:p>
    <w:p w:rsidR="00CD0E58" w:rsidRDefault="00CD0E58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818" w:type="dxa"/>
        <w:jc w:val="right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818"/>
      </w:tblGrid>
      <w:tr w:rsidR="00CD0E58">
        <w:trPr>
          <w:jc w:val="right"/>
        </w:trPr>
        <w:tc>
          <w:tcPr>
            <w:tcW w:w="5818" w:type="dxa"/>
          </w:tcPr>
          <w:p w:rsidR="00CD0E58" w:rsidRDefault="00F356A0">
            <w:pPr>
              <w:pStyle w:val="ParaAttribute6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CharAttribute3"/>
                <w:rFonts w:eastAsia="Times New Roman" w:cs="Times New Roman"/>
                <w:szCs w:val="28"/>
              </w:rPr>
              <w:t>УТВЕРЖДАЮ</w:t>
            </w:r>
          </w:p>
        </w:tc>
      </w:tr>
      <w:tr w:rsidR="00CD0E58">
        <w:trPr>
          <w:jc w:val="right"/>
        </w:trPr>
        <w:tc>
          <w:tcPr>
            <w:tcW w:w="5818" w:type="dxa"/>
          </w:tcPr>
          <w:p w:rsidR="00CD0E58" w:rsidRDefault="00F356A0">
            <w:pPr>
              <w:pStyle w:val="ParaAttribute6"/>
              <w:spacing w:line="360" w:lineRule="auto"/>
              <w:rPr>
                <w:rStyle w:val="CharAttribute1"/>
                <w:rFonts w:eastAsia="Times New Roman" w:cs="Times New Roman"/>
                <w:szCs w:val="28"/>
              </w:rPr>
            </w:pPr>
            <w:r>
              <w:rPr>
                <w:rStyle w:val="CharAttribute1"/>
                <w:rFonts w:eastAsia="Times New Roman" w:cs="Times New Roman"/>
                <w:szCs w:val="28"/>
              </w:rPr>
              <w:t>Проректор по учебной и</w:t>
            </w:r>
          </w:p>
          <w:p w:rsidR="00CD0E58" w:rsidRDefault="00F356A0">
            <w:pPr>
              <w:pStyle w:val="ParaAttribute6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CharAttribute1"/>
                <w:rFonts w:eastAsia="Times New Roman" w:cs="Times New Roman"/>
                <w:szCs w:val="28"/>
              </w:rPr>
              <w:t xml:space="preserve"> методической работе </w:t>
            </w:r>
          </w:p>
          <w:p w:rsidR="00CD0E58" w:rsidRDefault="00F356A0">
            <w:pPr>
              <w:pStyle w:val="ParaAttribute6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CharAttribute1"/>
                <w:rFonts w:eastAsia="Times New Roman" w:cs="Times New Roman"/>
                <w:szCs w:val="28"/>
              </w:rPr>
              <w:t xml:space="preserve">________________Е.А. Каменева </w:t>
            </w:r>
          </w:p>
          <w:p w:rsidR="00CD0E58" w:rsidRDefault="00D417B9">
            <w:pPr>
              <w:spacing w:line="360" w:lineRule="auto"/>
              <w:ind w:right="284"/>
              <w:jc w:val="right"/>
              <w:rPr>
                <w:rFonts w:ascii="Times New Roman" w:eastAsia="Times New Roman" w:hAnsi="Times New Roman" w:cs="Times New Roman"/>
                <w:b/>
                <w:caps/>
                <w:color w:val="auto"/>
                <w:szCs w:val="28"/>
              </w:rPr>
            </w:pPr>
            <w:r w:rsidRPr="00D417B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  «28» декабря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 </w:t>
            </w:r>
            <w:r w:rsidR="00F356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3 </w:t>
            </w:r>
            <w:r w:rsidR="00F356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г.</w:t>
            </w:r>
          </w:p>
          <w:p w:rsidR="00CD0E58" w:rsidRDefault="00CD0E58">
            <w:pPr>
              <w:pStyle w:val="ParaAttribute6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CD0E58" w:rsidRDefault="00CD0E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0E58" w:rsidRDefault="00F356A0">
      <w:pPr>
        <w:spacing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ЛАРИОНОВА И.В., Зубкова С.В.</w:t>
      </w:r>
    </w:p>
    <w:p w:rsidR="00CD0E58" w:rsidRDefault="00CD0E58">
      <w:pPr>
        <w:spacing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D0E58" w:rsidRDefault="00F356A0">
      <w:pPr>
        <w:spacing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БАНКОВСКИЕ ЭКОСИСТЕМЫ</w:t>
      </w:r>
    </w:p>
    <w:p w:rsidR="00CD0E58" w:rsidRDefault="00F356A0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CD0E58" w:rsidRDefault="00F356A0">
      <w:pPr>
        <w:pStyle w:val="42"/>
        <w:shd w:val="clear" w:color="auto" w:fill="auto"/>
        <w:spacing w:line="322" w:lineRule="exact"/>
        <w:ind w:left="160"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для студентов, обучающихся по направлению подготовки</w:t>
      </w:r>
    </w:p>
    <w:p w:rsidR="00CD0E58" w:rsidRDefault="00F356A0">
      <w:pPr>
        <w:pStyle w:val="42"/>
        <w:shd w:val="clear" w:color="auto" w:fill="auto"/>
        <w:tabs>
          <w:tab w:val="left" w:pos="3453"/>
        </w:tabs>
        <w:spacing w:line="322" w:lineRule="exact"/>
        <w:ind w:right="420"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38.04.08 «Финансы и кредит»,</w:t>
      </w:r>
    </w:p>
    <w:p w:rsidR="00CD0E58" w:rsidRDefault="00F356A0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направленность программы магистратуры </w:t>
      </w:r>
    </w:p>
    <w:p w:rsidR="00CD0E58" w:rsidRDefault="00F356A0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«Банковское дело и риск-менеджмент»</w:t>
      </w:r>
    </w:p>
    <w:p w:rsidR="00CD0E58" w:rsidRDefault="00CD0E58">
      <w:pPr>
        <w:widowControl/>
        <w:spacing w:line="322" w:lineRule="exact"/>
        <w:ind w:right="20"/>
        <w:rPr>
          <w:rFonts w:ascii="Times New Roman" w:eastAsia="Times New Roman" w:hAnsi="Times New Roman" w:cs="Times New Roman"/>
          <w:b/>
        </w:rPr>
      </w:pPr>
    </w:p>
    <w:p w:rsidR="00CD0E58" w:rsidRDefault="00CD0E58">
      <w:pPr>
        <w:shd w:val="solid" w:color="FFFFFF" w:fill="auto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CD0E58" w:rsidRDefault="00F356A0">
      <w:pPr>
        <w:shd w:val="solid" w:color="FFFFFF" w:fill="auto"/>
        <w:jc w:val="center"/>
        <w:rPr>
          <w:rFonts w:ascii="Times New Roman" w:eastAsia="Times New Roman" w:hAnsi="Times New Roman" w:cs="Times New Roman"/>
          <w:i/>
          <w:iCs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Рекомендовано Ученым советом Финансового факультета </w:t>
      </w:r>
    </w:p>
    <w:p w:rsidR="00CD0E58" w:rsidRDefault="00F356A0">
      <w:pPr>
        <w:shd w:val="solid" w:color="FFFFFF" w:fill="auto"/>
        <w:jc w:val="center"/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(протокол № 40 от 20 декабря 2023 г.)</w:t>
      </w:r>
    </w:p>
    <w:p w:rsidR="00CD0E58" w:rsidRDefault="00CD0E58">
      <w:pPr>
        <w:shd w:val="solid" w:color="FFFFFF" w:fill="auto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CD0E58" w:rsidRDefault="00F356A0">
      <w:pPr>
        <w:shd w:val="solid" w:color="FFFFFF" w:fill="auto"/>
        <w:jc w:val="center"/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Одобрено Учебно-научным Департаментом банковского дела и монетарного регулирования</w:t>
      </w:r>
    </w:p>
    <w:p w:rsidR="00CD0E58" w:rsidRDefault="00D417B9">
      <w:pPr>
        <w:shd w:val="solid" w:color="FFFFFF" w:fill="auto"/>
        <w:jc w:val="center"/>
        <w:rPr>
          <w:rFonts w:ascii="Times New Roman" w:eastAsia="Times New Roman" w:hAnsi="Times New Roman" w:cs="Times New Roman"/>
          <w:i/>
          <w:iCs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(протокол № 6 от 06 декабря </w:t>
      </w:r>
      <w:bookmarkStart w:id="0" w:name="_GoBack"/>
      <w:bookmarkEnd w:id="0"/>
      <w:r w:rsidR="00F356A0">
        <w:rPr>
          <w:rFonts w:ascii="Times New Roman" w:eastAsia="Times New Roman" w:hAnsi="Times New Roman" w:cs="Times New Roman"/>
          <w:i/>
          <w:iCs/>
          <w:sz w:val="26"/>
          <w:szCs w:val="26"/>
        </w:rPr>
        <w:t>2023 г.)</w:t>
      </w:r>
    </w:p>
    <w:p w:rsidR="00CD0E58" w:rsidRDefault="00CD0E5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D0E58" w:rsidRDefault="00CD0E5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D0E58" w:rsidRDefault="00CD0E5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D0E58" w:rsidRDefault="00F356A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Hlk21382254"/>
      <w:r>
        <w:rPr>
          <w:rFonts w:ascii="Times New Roman" w:eastAsia="Times New Roman" w:hAnsi="Times New Roman" w:cs="Times New Roman"/>
          <w:b/>
          <w:sz w:val="28"/>
          <w:szCs w:val="28"/>
        </w:rPr>
        <w:t>Москва 202</w:t>
      </w:r>
      <w:bookmarkEnd w:id="1"/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>
        <w:br w:type="page"/>
      </w:r>
    </w:p>
    <w:p w:rsidR="00CD0E58" w:rsidRDefault="00F356A0">
      <w:pPr>
        <w:pStyle w:val="42"/>
        <w:shd w:val="clear" w:color="auto" w:fill="auto"/>
        <w:spacing w:line="274" w:lineRule="exact"/>
        <w:ind w:left="20" w:firstLine="0"/>
        <w:jc w:val="lef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 </w:t>
      </w:r>
    </w:p>
    <w:p w:rsidR="00CD0E58" w:rsidRDefault="00F356A0">
      <w:pPr>
        <w:pStyle w:val="aff3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2" w:name="_Toc151643140"/>
      <w:bookmarkStart w:id="3" w:name="_Toc157618534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СОДЕРЖАНИЕ</w:t>
      </w:r>
      <w:bookmarkEnd w:id="2"/>
      <w:bookmarkEnd w:id="3"/>
    </w:p>
    <w:p w:rsidR="00CD0E58" w:rsidRDefault="00CD0E58"/>
    <w:sdt>
      <w:sdtPr>
        <w:id w:val="-1581902106"/>
        <w:docPartObj>
          <w:docPartGallery w:val="Table of Contents"/>
          <w:docPartUnique/>
        </w:docPartObj>
      </w:sdtPr>
      <w:sdtEndPr/>
      <w:sdtContent>
        <w:p w:rsidR="00CD0E58" w:rsidRDefault="00F356A0">
          <w:pPr>
            <w:pStyle w:val="15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r>
            <w:fldChar w:fldCharType="begin"/>
          </w:r>
          <w:r>
            <w:rPr>
              <w:rFonts w:ascii="Times New Roman" w:eastAsia="Times New Roman" w:hAnsi="Times New Roman" w:cs="Times New Roman"/>
              <w:webHidden/>
            </w:rPr>
            <w:instrText>TOC \z \o "1-9" \h</w:instrText>
          </w:r>
          <w:r>
            <w:rPr>
              <w:rFonts w:ascii="Times New Roman" w:eastAsia="Times New Roman" w:hAnsi="Times New Roman" w:cs="Times New Roman"/>
            </w:rPr>
            <w:fldChar w:fldCharType="separate"/>
          </w:r>
          <w:hyperlink w:anchor="_Toc157618535">
            <w:r>
              <w:rPr>
                <w:rFonts w:ascii="Times New Roman" w:eastAsia="Times New Roman" w:hAnsi="Times New Roman" w:cs="Times New Roman"/>
                <w:webHidden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_Toc157618535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CD0E58" w:rsidRDefault="00094B85">
          <w:pPr>
            <w:pStyle w:val="15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color w:val="auto"/>
            </w:rPr>
          </w:pPr>
          <w:hyperlink w:anchor="_Toc157618536">
            <w:r w:rsidR="00F356A0">
              <w:rPr>
                <w:rFonts w:ascii="Times New Roman" w:eastAsia="Times New Roman" w:hAnsi="Times New Roman" w:cs="Times New Roman"/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F356A0">
              <w:rPr>
                <w:webHidden/>
              </w:rPr>
              <w:fldChar w:fldCharType="begin"/>
            </w:r>
            <w:r w:rsidR="00F356A0">
              <w:rPr>
                <w:webHidden/>
              </w:rPr>
              <w:instrText>PAGEREF _Toc157618536 \h</w:instrText>
            </w:r>
            <w:r w:rsidR="00F356A0">
              <w:rPr>
                <w:webHidden/>
              </w:rPr>
            </w:r>
            <w:r w:rsidR="00F356A0">
              <w:rPr>
                <w:webHidden/>
              </w:rPr>
              <w:fldChar w:fldCharType="separate"/>
            </w:r>
            <w:r w:rsidR="00F356A0">
              <w:rPr>
                <w:rFonts w:ascii="Times New Roman" w:hAnsi="Times New Roman" w:cs="Times New Roman"/>
              </w:rPr>
              <w:tab/>
              <w:t>3</w:t>
            </w:r>
            <w:r w:rsidR="00F356A0">
              <w:rPr>
                <w:webHidden/>
              </w:rPr>
              <w:fldChar w:fldCharType="end"/>
            </w:r>
          </w:hyperlink>
        </w:p>
        <w:p w:rsidR="00CD0E58" w:rsidRDefault="00094B85">
          <w:pPr>
            <w:pStyle w:val="15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color w:val="auto"/>
            </w:rPr>
          </w:pPr>
          <w:hyperlink w:anchor="_Toc157618537">
            <w:r w:rsidR="00F356A0">
              <w:rPr>
                <w:rFonts w:ascii="Times New Roman" w:eastAsia="Times New Roman" w:hAnsi="Times New Roman" w:cs="Times New Roman"/>
                <w:webHidden/>
              </w:rPr>
              <w:t>3. Место дисциплины в структуре образовательной программы</w:t>
            </w:r>
            <w:r w:rsidR="00F356A0">
              <w:rPr>
                <w:webHidden/>
              </w:rPr>
              <w:fldChar w:fldCharType="begin"/>
            </w:r>
            <w:r w:rsidR="00F356A0">
              <w:rPr>
                <w:webHidden/>
              </w:rPr>
              <w:instrText>PAGEREF _Toc157618537 \h</w:instrText>
            </w:r>
            <w:r w:rsidR="00F356A0">
              <w:rPr>
                <w:webHidden/>
              </w:rPr>
            </w:r>
            <w:r w:rsidR="00F356A0">
              <w:rPr>
                <w:webHidden/>
              </w:rPr>
              <w:fldChar w:fldCharType="separate"/>
            </w:r>
            <w:r w:rsidR="00F356A0">
              <w:rPr>
                <w:rFonts w:ascii="Times New Roman" w:hAnsi="Times New Roman" w:cs="Times New Roman"/>
              </w:rPr>
              <w:tab/>
              <w:t>4</w:t>
            </w:r>
            <w:r w:rsidR="00F356A0">
              <w:rPr>
                <w:webHidden/>
              </w:rPr>
              <w:fldChar w:fldCharType="end"/>
            </w:r>
          </w:hyperlink>
        </w:p>
        <w:p w:rsidR="00CD0E58" w:rsidRDefault="00094B85">
          <w:pPr>
            <w:pStyle w:val="15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color w:val="auto"/>
            </w:rPr>
          </w:pPr>
          <w:hyperlink w:anchor="_Toc157618538">
            <w:r w:rsidR="00F356A0">
              <w:rPr>
                <w:rFonts w:ascii="Times New Roman" w:eastAsia="Times New Roman" w:hAnsi="Times New Roman" w:cs="Times New Roman"/>
                <w:webHidden/>
              </w:rPr>
              <w:t>4. 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      </w:r>
            <w:r w:rsidR="00F356A0">
              <w:rPr>
                <w:webHidden/>
              </w:rPr>
              <w:fldChar w:fldCharType="begin"/>
            </w:r>
            <w:r w:rsidR="00F356A0">
              <w:rPr>
                <w:webHidden/>
              </w:rPr>
              <w:instrText>PAGEREF _Toc157618538 \h</w:instrText>
            </w:r>
            <w:r w:rsidR="00F356A0">
              <w:rPr>
                <w:webHidden/>
              </w:rPr>
            </w:r>
            <w:r w:rsidR="00F356A0">
              <w:rPr>
                <w:webHidden/>
              </w:rPr>
              <w:fldChar w:fldCharType="separate"/>
            </w:r>
            <w:r w:rsidR="00F356A0">
              <w:rPr>
                <w:rFonts w:ascii="Times New Roman" w:hAnsi="Times New Roman" w:cs="Times New Roman"/>
              </w:rPr>
              <w:tab/>
              <w:t>5</w:t>
            </w:r>
            <w:r w:rsidR="00F356A0">
              <w:rPr>
                <w:webHidden/>
              </w:rPr>
              <w:fldChar w:fldCharType="end"/>
            </w:r>
          </w:hyperlink>
        </w:p>
        <w:p w:rsidR="00CD0E58" w:rsidRDefault="00094B85">
          <w:pPr>
            <w:pStyle w:val="15"/>
            <w:tabs>
              <w:tab w:val="left" w:pos="440"/>
              <w:tab w:val="right" w:leader="dot" w:pos="9911"/>
            </w:tabs>
            <w:rPr>
              <w:rFonts w:ascii="Times New Roman" w:eastAsiaTheme="minorEastAsia" w:hAnsi="Times New Roman" w:cs="Times New Roman"/>
              <w:color w:val="auto"/>
            </w:rPr>
          </w:pPr>
          <w:hyperlink w:anchor="_Toc157618539">
            <w:r w:rsidR="00F356A0">
              <w:rPr>
                <w:rFonts w:ascii="Times New Roman" w:eastAsia="Times New Roman" w:hAnsi="Times New Roman" w:cs="Times New Roman"/>
                <w:webHidden/>
              </w:rPr>
              <w:t>5.</w:t>
            </w:r>
            <w:r w:rsidR="00F356A0">
              <w:rPr>
                <w:rFonts w:ascii="Times New Roman" w:eastAsiaTheme="minorEastAsia" w:hAnsi="Times New Roman" w:cs="Times New Roman"/>
                <w:color w:val="auto"/>
              </w:rPr>
              <w:tab/>
            </w:r>
            <w:r w:rsidR="00F356A0">
              <w:rPr>
                <w:rFonts w:ascii="Times New Roman" w:eastAsia="Times New Roman" w:hAnsi="Times New Roman" w:cs="Times New Roman"/>
              </w:rPr>
              <w:t>Содержание дисциплины, структурированное по темам дисциплины с указанием их объемов (в академических часах) и видов учебных занятий</w:t>
            </w:r>
            <w:r w:rsidR="00F356A0">
              <w:rPr>
                <w:webHidden/>
              </w:rPr>
              <w:fldChar w:fldCharType="begin"/>
            </w:r>
            <w:r w:rsidR="00F356A0">
              <w:rPr>
                <w:webHidden/>
              </w:rPr>
              <w:instrText>PAGEREF _Toc157618539 \h</w:instrText>
            </w:r>
            <w:r w:rsidR="00F356A0">
              <w:rPr>
                <w:webHidden/>
              </w:rPr>
            </w:r>
            <w:r w:rsidR="00F356A0">
              <w:rPr>
                <w:webHidden/>
              </w:rPr>
              <w:fldChar w:fldCharType="separate"/>
            </w:r>
            <w:r w:rsidR="00F356A0">
              <w:rPr>
                <w:rFonts w:ascii="Times New Roman" w:hAnsi="Times New Roman" w:cs="Times New Roman"/>
              </w:rPr>
              <w:tab/>
              <w:t>5</w:t>
            </w:r>
            <w:r w:rsidR="00F356A0">
              <w:rPr>
                <w:webHidden/>
              </w:rPr>
              <w:fldChar w:fldCharType="end"/>
            </w:r>
          </w:hyperlink>
        </w:p>
        <w:p w:rsidR="00CD0E58" w:rsidRDefault="00094B85">
          <w:pPr>
            <w:pStyle w:val="15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color w:val="auto"/>
            </w:rPr>
          </w:pPr>
          <w:hyperlink w:anchor="_Toc157618540">
            <w:r w:rsidR="00F356A0">
              <w:rPr>
                <w:rFonts w:ascii="Times New Roman" w:eastAsia="Times New Roman" w:hAnsi="Times New Roman" w:cs="Times New Roman"/>
                <w:webHidden/>
              </w:rPr>
              <w:t>5.1. Содержание дисциплины</w:t>
            </w:r>
            <w:r w:rsidR="00F356A0">
              <w:rPr>
                <w:webHidden/>
              </w:rPr>
              <w:fldChar w:fldCharType="begin"/>
            </w:r>
            <w:r w:rsidR="00F356A0">
              <w:rPr>
                <w:webHidden/>
              </w:rPr>
              <w:instrText>PAGEREF _Toc157618540 \h</w:instrText>
            </w:r>
            <w:r w:rsidR="00F356A0">
              <w:rPr>
                <w:webHidden/>
              </w:rPr>
            </w:r>
            <w:r w:rsidR="00F356A0">
              <w:rPr>
                <w:webHidden/>
              </w:rPr>
              <w:fldChar w:fldCharType="separate"/>
            </w:r>
            <w:r w:rsidR="00F356A0">
              <w:rPr>
                <w:rFonts w:ascii="Times New Roman" w:hAnsi="Times New Roman" w:cs="Times New Roman"/>
              </w:rPr>
              <w:tab/>
              <w:t>5</w:t>
            </w:r>
            <w:r w:rsidR="00F356A0">
              <w:rPr>
                <w:webHidden/>
              </w:rPr>
              <w:fldChar w:fldCharType="end"/>
            </w:r>
          </w:hyperlink>
        </w:p>
        <w:p w:rsidR="00CD0E58" w:rsidRDefault="00094B85">
          <w:pPr>
            <w:pStyle w:val="15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color w:val="auto"/>
            </w:rPr>
          </w:pPr>
          <w:hyperlink w:anchor="_Toc157618541">
            <w:r w:rsidR="00F356A0">
              <w:rPr>
                <w:rFonts w:ascii="Times New Roman" w:eastAsia="Times New Roman" w:hAnsi="Times New Roman" w:cs="Times New Roman"/>
                <w:webHidden/>
              </w:rPr>
              <w:t>5.2. Учебно – тематический план</w:t>
            </w:r>
            <w:r w:rsidR="00F356A0">
              <w:rPr>
                <w:webHidden/>
              </w:rPr>
              <w:fldChar w:fldCharType="begin"/>
            </w:r>
            <w:r w:rsidR="00F356A0">
              <w:rPr>
                <w:webHidden/>
              </w:rPr>
              <w:instrText>PAGEREF _Toc157618541 \h</w:instrText>
            </w:r>
            <w:r w:rsidR="00F356A0">
              <w:rPr>
                <w:webHidden/>
              </w:rPr>
            </w:r>
            <w:r w:rsidR="00F356A0">
              <w:rPr>
                <w:webHidden/>
              </w:rPr>
              <w:fldChar w:fldCharType="separate"/>
            </w:r>
            <w:r w:rsidR="00F356A0">
              <w:rPr>
                <w:rFonts w:ascii="Times New Roman" w:hAnsi="Times New Roman" w:cs="Times New Roman"/>
              </w:rPr>
              <w:tab/>
              <w:t>7</w:t>
            </w:r>
            <w:r w:rsidR="00F356A0">
              <w:rPr>
                <w:webHidden/>
              </w:rPr>
              <w:fldChar w:fldCharType="end"/>
            </w:r>
          </w:hyperlink>
        </w:p>
        <w:p w:rsidR="00CD0E58" w:rsidRDefault="00094B85">
          <w:pPr>
            <w:pStyle w:val="15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color w:val="auto"/>
            </w:rPr>
          </w:pPr>
          <w:hyperlink w:anchor="_Toc157618542">
            <w:r w:rsidR="00F356A0">
              <w:rPr>
                <w:rFonts w:ascii="Times New Roman" w:eastAsia="Times New Roman" w:hAnsi="Times New Roman" w:cs="Times New Roman"/>
                <w:webHidden/>
              </w:rPr>
              <w:t>5.3 Содержание семинаров, практических занятий</w:t>
            </w:r>
            <w:r w:rsidR="00F356A0">
              <w:rPr>
                <w:webHidden/>
              </w:rPr>
              <w:fldChar w:fldCharType="begin"/>
            </w:r>
            <w:r w:rsidR="00F356A0">
              <w:rPr>
                <w:webHidden/>
              </w:rPr>
              <w:instrText>PAGEREF _Toc157618542 \h</w:instrText>
            </w:r>
            <w:r w:rsidR="00F356A0">
              <w:rPr>
                <w:webHidden/>
              </w:rPr>
            </w:r>
            <w:r w:rsidR="00F356A0">
              <w:rPr>
                <w:webHidden/>
              </w:rPr>
              <w:fldChar w:fldCharType="separate"/>
            </w:r>
            <w:r w:rsidR="00F356A0">
              <w:rPr>
                <w:rFonts w:ascii="Times New Roman" w:hAnsi="Times New Roman" w:cs="Times New Roman"/>
              </w:rPr>
              <w:tab/>
              <w:t>8</w:t>
            </w:r>
            <w:r w:rsidR="00F356A0">
              <w:rPr>
                <w:webHidden/>
              </w:rPr>
              <w:fldChar w:fldCharType="end"/>
            </w:r>
          </w:hyperlink>
        </w:p>
        <w:p w:rsidR="00CD0E58" w:rsidRDefault="00094B85">
          <w:pPr>
            <w:pStyle w:val="15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color w:val="auto"/>
            </w:rPr>
          </w:pPr>
          <w:hyperlink w:anchor="_Toc157618543">
            <w:r w:rsidR="00F356A0">
              <w:rPr>
                <w:rFonts w:ascii="Times New Roman" w:eastAsia="Times New Roman" w:hAnsi="Times New Roman" w:cs="Times New Roman"/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F356A0">
              <w:rPr>
                <w:webHidden/>
              </w:rPr>
              <w:fldChar w:fldCharType="begin"/>
            </w:r>
            <w:r w:rsidR="00F356A0">
              <w:rPr>
                <w:webHidden/>
              </w:rPr>
              <w:instrText>PAGEREF _Toc157618543 \h</w:instrText>
            </w:r>
            <w:r w:rsidR="00F356A0">
              <w:rPr>
                <w:webHidden/>
              </w:rPr>
            </w:r>
            <w:r w:rsidR="00F356A0">
              <w:rPr>
                <w:webHidden/>
              </w:rPr>
              <w:fldChar w:fldCharType="separate"/>
            </w:r>
            <w:r w:rsidR="00F356A0">
              <w:rPr>
                <w:rFonts w:ascii="Times New Roman" w:hAnsi="Times New Roman" w:cs="Times New Roman"/>
              </w:rPr>
              <w:tab/>
              <w:t>10</w:t>
            </w:r>
            <w:r w:rsidR="00F356A0">
              <w:rPr>
                <w:webHidden/>
              </w:rPr>
              <w:fldChar w:fldCharType="end"/>
            </w:r>
          </w:hyperlink>
        </w:p>
        <w:p w:rsidR="00CD0E58" w:rsidRDefault="00094B85">
          <w:pPr>
            <w:pStyle w:val="15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color w:val="auto"/>
            </w:rPr>
          </w:pPr>
          <w:hyperlink w:anchor="_Toc157618544">
            <w:r w:rsidR="00F356A0">
              <w:rPr>
                <w:rFonts w:ascii="Times New Roman" w:eastAsia="Times New Roman" w:hAnsi="Times New Roman" w:cs="Times New Roman"/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F356A0">
              <w:rPr>
                <w:webHidden/>
              </w:rPr>
              <w:fldChar w:fldCharType="begin"/>
            </w:r>
            <w:r w:rsidR="00F356A0">
              <w:rPr>
                <w:webHidden/>
              </w:rPr>
              <w:instrText>PAGEREF _Toc157618544 \h</w:instrText>
            </w:r>
            <w:r w:rsidR="00F356A0">
              <w:rPr>
                <w:webHidden/>
              </w:rPr>
            </w:r>
            <w:r w:rsidR="00F356A0">
              <w:rPr>
                <w:webHidden/>
              </w:rPr>
              <w:fldChar w:fldCharType="separate"/>
            </w:r>
            <w:r w:rsidR="00F356A0">
              <w:rPr>
                <w:rFonts w:ascii="Times New Roman" w:hAnsi="Times New Roman" w:cs="Times New Roman"/>
              </w:rPr>
              <w:tab/>
              <w:t>10</w:t>
            </w:r>
            <w:r w:rsidR="00F356A0">
              <w:rPr>
                <w:webHidden/>
              </w:rPr>
              <w:fldChar w:fldCharType="end"/>
            </w:r>
          </w:hyperlink>
        </w:p>
        <w:p w:rsidR="00CD0E58" w:rsidRDefault="00094B85">
          <w:pPr>
            <w:pStyle w:val="15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color w:val="auto"/>
            </w:rPr>
          </w:pPr>
          <w:hyperlink w:anchor="_Toc157618545">
            <w:r w:rsidR="00F356A0">
              <w:rPr>
                <w:rFonts w:ascii="Times New Roman" w:eastAsia="Times New Roman" w:hAnsi="Times New Roman" w:cs="Times New Roman"/>
                <w:webHidden/>
              </w:rPr>
              <w:t>6.2. Перечень вопросов, заданий, тем для подготовки к текущему контролю</w:t>
            </w:r>
            <w:r w:rsidR="00F356A0">
              <w:rPr>
                <w:webHidden/>
              </w:rPr>
              <w:fldChar w:fldCharType="begin"/>
            </w:r>
            <w:r w:rsidR="00F356A0">
              <w:rPr>
                <w:webHidden/>
              </w:rPr>
              <w:instrText>PAGEREF _Toc157618545 \h</w:instrText>
            </w:r>
            <w:r w:rsidR="00F356A0">
              <w:rPr>
                <w:webHidden/>
              </w:rPr>
            </w:r>
            <w:r w:rsidR="00F356A0">
              <w:rPr>
                <w:webHidden/>
              </w:rPr>
              <w:fldChar w:fldCharType="separate"/>
            </w:r>
            <w:r w:rsidR="00F356A0">
              <w:rPr>
                <w:rFonts w:ascii="Times New Roman" w:hAnsi="Times New Roman" w:cs="Times New Roman"/>
              </w:rPr>
              <w:tab/>
              <w:t>11</w:t>
            </w:r>
            <w:r w:rsidR="00F356A0">
              <w:rPr>
                <w:webHidden/>
              </w:rPr>
              <w:fldChar w:fldCharType="end"/>
            </w:r>
          </w:hyperlink>
        </w:p>
        <w:p w:rsidR="00CD0E58" w:rsidRDefault="00094B85">
          <w:pPr>
            <w:pStyle w:val="15"/>
            <w:tabs>
              <w:tab w:val="left" w:pos="440"/>
              <w:tab w:val="right" w:leader="dot" w:pos="9911"/>
            </w:tabs>
            <w:rPr>
              <w:rFonts w:ascii="Times New Roman" w:eastAsiaTheme="minorEastAsia" w:hAnsi="Times New Roman" w:cs="Times New Roman"/>
              <w:color w:val="auto"/>
            </w:rPr>
          </w:pPr>
          <w:hyperlink w:anchor="_Toc157618546">
            <w:r w:rsidR="00F356A0">
              <w:rPr>
                <w:rFonts w:ascii="Times New Roman" w:eastAsia="Times New Roman" w:hAnsi="Times New Roman" w:cs="Times New Roman"/>
                <w:webHidden/>
              </w:rPr>
              <w:t>7.</w:t>
            </w:r>
            <w:r w:rsidR="00F356A0">
              <w:rPr>
                <w:rFonts w:ascii="Times New Roman" w:eastAsiaTheme="minorEastAsia" w:hAnsi="Times New Roman" w:cs="Times New Roman"/>
                <w:color w:val="auto"/>
              </w:rPr>
              <w:tab/>
            </w:r>
            <w:r w:rsidR="00F356A0">
              <w:rPr>
                <w:rFonts w:ascii="Times New Roman" w:eastAsia="Times New Roman" w:hAnsi="Times New Roman" w:cs="Times New Roman"/>
              </w:rPr>
              <w:t>Фонд оценочных средств для проведения промежуточной аттестации обучающихся по дисциплине</w:t>
            </w:r>
            <w:r w:rsidR="00F356A0">
              <w:rPr>
                <w:webHidden/>
              </w:rPr>
              <w:fldChar w:fldCharType="begin"/>
            </w:r>
            <w:r w:rsidR="00F356A0">
              <w:rPr>
                <w:webHidden/>
              </w:rPr>
              <w:instrText>PAGEREF _Toc157618546 \h</w:instrText>
            </w:r>
            <w:r w:rsidR="00F356A0">
              <w:rPr>
                <w:webHidden/>
              </w:rPr>
            </w:r>
            <w:r w:rsidR="00F356A0">
              <w:rPr>
                <w:webHidden/>
              </w:rPr>
              <w:fldChar w:fldCharType="separate"/>
            </w:r>
            <w:r w:rsidR="00F356A0">
              <w:rPr>
                <w:rFonts w:ascii="Times New Roman" w:hAnsi="Times New Roman" w:cs="Times New Roman"/>
              </w:rPr>
              <w:tab/>
              <w:t>12</w:t>
            </w:r>
            <w:r w:rsidR="00F356A0">
              <w:rPr>
                <w:webHidden/>
              </w:rPr>
              <w:fldChar w:fldCharType="end"/>
            </w:r>
          </w:hyperlink>
        </w:p>
        <w:p w:rsidR="00CD0E58" w:rsidRDefault="00094B85">
          <w:pPr>
            <w:pStyle w:val="29"/>
            <w:shd w:val="clear" w:color="auto" w:fill="FFFFFF"/>
            <w:tabs>
              <w:tab w:val="right" w:leader="dot" w:pos="9911"/>
            </w:tabs>
            <w:rPr>
              <w:rFonts w:eastAsiaTheme="minorEastAsia"/>
              <w:color w:val="auto"/>
              <w:sz w:val="24"/>
              <w:szCs w:val="24"/>
            </w:rPr>
          </w:pPr>
          <w:hyperlink w:anchor="_Toc157618547">
            <w:r w:rsidR="00F356A0">
              <w:rPr>
                <w:bCs/>
                <w:webHidden/>
                <w:kern w:val="2"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F356A0">
              <w:rPr>
                <w:webHidden/>
              </w:rPr>
              <w:fldChar w:fldCharType="begin"/>
            </w:r>
            <w:r w:rsidR="00F356A0">
              <w:rPr>
                <w:webHidden/>
              </w:rPr>
              <w:instrText>PAGEREF _Toc157618547 \h</w:instrText>
            </w:r>
            <w:r w:rsidR="00F356A0">
              <w:rPr>
                <w:webHidden/>
              </w:rPr>
            </w:r>
            <w:r w:rsidR="00F356A0">
              <w:rPr>
                <w:webHidden/>
              </w:rPr>
              <w:fldChar w:fldCharType="separate"/>
            </w:r>
            <w:r w:rsidR="00F356A0">
              <w:rPr>
                <w:sz w:val="24"/>
                <w:szCs w:val="24"/>
              </w:rPr>
              <w:tab/>
              <w:t>17</w:t>
            </w:r>
            <w:r w:rsidR="00F356A0">
              <w:rPr>
                <w:webHidden/>
              </w:rPr>
              <w:fldChar w:fldCharType="end"/>
            </w:r>
          </w:hyperlink>
        </w:p>
        <w:p w:rsidR="00CD0E58" w:rsidRDefault="00094B85">
          <w:pPr>
            <w:pStyle w:val="29"/>
            <w:shd w:val="clear" w:color="auto" w:fill="FFFFFF"/>
            <w:tabs>
              <w:tab w:val="right" w:leader="dot" w:pos="9911"/>
            </w:tabs>
            <w:rPr>
              <w:rFonts w:eastAsiaTheme="minorEastAsia"/>
              <w:color w:val="auto"/>
              <w:sz w:val="24"/>
              <w:szCs w:val="24"/>
            </w:rPr>
          </w:pPr>
          <w:hyperlink w:anchor="_Toc157618548">
            <w:r w:rsidR="00F356A0">
              <w:rPr>
                <w:bCs/>
                <w:webHidden/>
                <w:kern w:val="2"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F356A0">
              <w:rPr>
                <w:webHidden/>
              </w:rPr>
              <w:fldChar w:fldCharType="begin"/>
            </w:r>
            <w:r w:rsidR="00F356A0">
              <w:rPr>
                <w:webHidden/>
              </w:rPr>
              <w:instrText>PAGEREF _Toc157618548 \h</w:instrText>
            </w:r>
            <w:r w:rsidR="00F356A0">
              <w:rPr>
                <w:webHidden/>
              </w:rPr>
            </w:r>
            <w:r w:rsidR="00F356A0">
              <w:rPr>
                <w:webHidden/>
              </w:rPr>
              <w:fldChar w:fldCharType="separate"/>
            </w:r>
            <w:r w:rsidR="00F356A0">
              <w:rPr>
                <w:sz w:val="24"/>
                <w:szCs w:val="24"/>
              </w:rPr>
              <w:tab/>
              <w:t>22</w:t>
            </w:r>
            <w:r w:rsidR="00F356A0">
              <w:rPr>
                <w:webHidden/>
              </w:rPr>
              <w:fldChar w:fldCharType="end"/>
            </w:r>
          </w:hyperlink>
        </w:p>
        <w:p w:rsidR="00CD0E58" w:rsidRDefault="00094B85">
          <w:pPr>
            <w:pStyle w:val="15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color w:val="auto"/>
            </w:rPr>
          </w:pPr>
          <w:hyperlink w:anchor="_Toc157618549">
            <w:r w:rsidR="00F356A0">
              <w:rPr>
                <w:rFonts w:ascii="Times New Roman" w:eastAsia="Times New Roman" w:hAnsi="Times New Roman" w:cs="Times New Roman"/>
                <w:webHidden/>
              </w:rPr>
              <w:t>10. Методические указания для обучающихся по освоению дисциплины</w:t>
            </w:r>
            <w:r w:rsidR="00F356A0">
              <w:rPr>
                <w:rFonts w:ascii="Times New Roman" w:hAnsi="Times New Roman" w:cs="Times New Roman"/>
              </w:rPr>
              <w:tab/>
            </w:r>
          </w:hyperlink>
          <w:r w:rsidR="00F356A0">
            <w:rPr>
              <w:rFonts w:ascii="Times New Roman" w:eastAsiaTheme="minorEastAsia" w:hAnsi="Times New Roman" w:cs="Times New Roman"/>
              <w:color w:val="auto"/>
            </w:rPr>
            <w:t>24</w:t>
          </w:r>
        </w:p>
        <w:p w:rsidR="00CD0E58" w:rsidRDefault="00094B85">
          <w:pPr>
            <w:pStyle w:val="15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color w:val="auto"/>
            </w:rPr>
          </w:pPr>
          <w:hyperlink w:anchor="_Toc157618550">
            <w:r w:rsidR="00F356A0">
              <w:rPr>
                <w:rFonts w:ascii="Times New Roman" w:eastAsia="Times New Roman" w:hAnsi="Times New Roman" w:cs="Times New Roman"/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F356A0">
              <w:rPr>
                <w:webHidden/>
              </w:rPr>
              <w:fldChar w:fldCharType="begin"/>
            </w:r>
            <w:r w:rsidR="00F356A0">
              <w:rPr>
                <w:webHidden/>
              </w:rPr>
              <w:instrText>PAGEREF _Toc157618550 \h</w:instrText>
            </w:r>
            <w:r w:rsidR="00F356A0">
              <w:rPr>
                <w:webHidden/>
              </w:rPr>
            </w:r>
            <w:r w:rsidR="00F356A0">
              <w:rPr>
                <w:webHidden/>
              </w:rPr>
              <w:fldChar w:fldCharType="separate"/>
            </w:r>
            <w:r w:rsidR="00F356A0">
              <w:rPr>
                <w:rFonts w:ascii="Times New Roman" w:hAnsi="Times New Roman" w:cs="Times New Roman"/>
              </w:rPr>
              <w:tab/>
              <w:t>24</w:t>
            </w:r>
            <w:r w:rsidR="00F356A0">
              <w:rPr>
                <w:webHidden/>
              </w:rPr>
              <w:fldChar w:fldCharType="end"/>
            </w:r>
          </w:hyperlink>
        </w:p>
        <w:p w:rsidR="00CD0E58" w:rsidRDefault="00094B85">
          <w:pPr>
            <w:pStyle w:val="15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color w:val="auto"/>
            </w:rPr>
          </w:pPr>
          <w:hyperlink w:anchor="_Toc157618551">
            <w:r w:rsidR="00F356A0">
              <w:rPr>
                <w:rFonts w:ascii="Times New Roman" w:eastAsia="Times New Roman" w:hAnsi="Times New Roman" w:cs="Times New Roman"/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F356A0">
              <w:rPr>
                <w:rFonts w:ascii="Times New Roman" w:hAnsi="Times New Roman" w:cs="Times New Roman"/>
              </w:rPr>
              <w:tab/>
            </w:r>
          </w:hyperlink>
          <w:r w:rsidR="00F356A0">
            <w:rPr>
              <w:rFonts w:ascii="Times New Roman" w:eastAsiaTheme="minorEastAsia" w:hAnsi="Times New Roman" w:cs="Times New Roman"/>
              <w:color w:val="auto"/>
            </w:rPr>
            <w:t>25</w:t>
          </w:r>
          <w:r w:rsidR="00F356A0">
            <w:rPr>
              <w:rFonts w:ascii="Times New Roman" w:hAnsi="Times New Roman" w:cs="Times New Roman"/>
              <w:color w:val="auto"/>
            </w:rPr>
            <w:fldChar w:fldCharType="end"/>
          </w:r>
        </w:p>
      </w:sdtContent>
    </w:sdt>
    <w:p w:rsidR="00CD0E58" w:rsidRDefault="00CD0E58">
      <w:pPr>
        <w:pStyle w:val="15"/>
        <w:tabs>
          <w:tab w:val="right" w:leader="dot" w:pos="9628"/>
        </w:tabs>
        <w:rPr>
          <w:rFonts w:ascii="Times New Roman" w:eastAsiaTheme="minorEastAsia" w:hAnsi="Times New Roman" w:cs="Times New Roman"/>
          <w:color w:val="auto"/>
          <w:sz w:val="28"/>
          <w:szCs w:val="28"/>
        </w:rPr>
      </w:pPr>
    </w:p>
    <w:p w:rsidR="00CD0E58" w:rsidRDefault="00CD0E58">
      <w:pPr>
        <w:pStyle w:val="15"/>
        <w:tabs>
          <w:tab w:val="right" w:leader="dot" w:pos="9631"/>
        </w:tabs>
        <w:spacing w:after="0" w:line="420" w:lineRule="exact"/>
        <w:jc w:val="both"/>
        <w:rPr>
          <w:rFonts w:ascii="Times New Roman" w:eastAsiaTheme="minorEastAsia" w:hAnsi="Times New Roman" w:cs="Times New Roman"/>
          <w:color w:val="auto"/>
          <w:kern w:val="2"/>
          <w:sz w:val="28"/>
          <w:szCs w:val="28"/>
          <w14:ligatures w14:val="standardContextual"/>
        </w:rPr>
      </w:pPr>
    </w:p>
    <w:p w:rsidR="00CD0E58" w:rsidRDefault="00F356A0">
      <w:pPr>
        <w:widowControl/>
      </w:pPr>
      <w:r>
        <w:br w:type="page"/>
      </w:r>
    </w:p>
    <w:p w:rsidR="00CD0E58" w:rsidRDefault="00F356A0">
      <w:pPr>
        <w:pStyle w:val="1"/>
        <w:spacing w:before="0" w:after="0" w:line="420" w:lineRule="exact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4" w:name="_Toc120488055"/>
      <w:bookmarkStart w:id="5" w:name="_Toc21950207"/>
      <w:bookmarkStart w:id="6" w:name="_Toc19573088"/>
      <w:bookmarkStart w:id="7" w:name="_Toc17851780"/>
      <w:bookmarkStart w:id="8" w:name="_Toc157618535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1. Наименование дисциплины</w:t>
      </w:r>
      <w:bookmarkEnd w:id="4"/>
      <w:bookmarkEnd w:id="5"/>
      <w:bookmarkEnd w:id="6"/>
      <w:bookmarkEnd w:id="7"/>
      <w:bookmarkEnd w:id="8"/>
    </w:p>
    <w:p w:rsidR="00CD0E58" w:rsidRDefault="00F356A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Дисциплина «Банковские экосистемы».</w:t>
      </w:r>
    </w:p>
    <w:p w:rsidR="00CD0E58" w:rsidRDefault="00CD0E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D0E58" w:rsidRDefault="00F356A0">
      <w:pPr>
        <w:pStyle w:val="1"/>
        <w:spacing w:befor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" w:name="_Toc120488056"/>
      <w:bookmarkStart w:id="10" w:name="_Toc21950208"/>
      <w:bookmarkStart w:id="11" w:name="_Toc19573089"/>
      <w:bookmarkStart w:id="12" w:name="_Toc17851781"/>
      <w:bookmarkStart w:id="13" w:name="_Toc157618536"/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bookmarkStart w:id="14" w:name="_Hlk16441406"/>
      <w:r>
        <w:rPr>
          <w:rFonts w:ascii="Times New Roman" w:eastAsia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9"/>
      <w:bookmarkEnd w:id="10"/>
      <w:bookmarkEnd w:id="11"/>
      <w:bookmarkEnd w:id="12"/>
      <w:bookmarkEnd w:id="13"/>
      <w:bookmarkEnd w:id="14"/>
    </w:p>
    <w:p w:rsidR="00CD0E58" w:rsidRDefault="00CD0E58">
      <w:pPr>
        <w:rPr>
          <w:rFonts w:ascii="Times New Roman" w:eastAsia="Times New Roman" w:hAnsi="Times New Roman" w:cs="Times New Roman"/>
        </w:rPr>
      </w:pPr>
    </w:p>
    <w:p w:rsidR="00CD0E58" w:rsidRDefault="00F356A0">
      <w:pPr>
        <w:pStyle w:val="aff2"/>
        <w:widowControl w:val="0"/>
        <w:pBdr>
          <w:top w:val="nil"/>
          <w:left w:val="nil"/>
          <w:bottom w:val="nil"/>
          <w:right w:val="nil"/>
        </w:pBdr>
        <w:tabs>
          <w:tab w:val="clear" w:pos="756"/>
        </w:tabs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Процесс изучения дисциплины «Банковские экосистемы» в совокупности с другими дисциплинами обеспечивает инструментарий формирования следующих компетенций: </w:t>
      </w:r>
    </w:p>
    <w:tbl>
      <w:tblPr>
        <w:tblW w:w="10005" w:type="dxa"/>
        <w:tblLayout w:type="fixed"/>
        <w:tblLook w:val="04A0" w:firstRow="1" w:lastRow="0" w:firstColumn="1" w:lastColumn="0" w:noHBand="0" w:noVBand="1"/>
      </w:tblPr>
      <w:tblGrid>
        <w:gridCol w:w="997"/>
        <w:gridCol w:w="2117"/>
        <w:gridCol w:w="2693"/>
        <w:gridCol w:w="4198"/>
      </w:tblGrid>
      <w:tr w:rsidR="00CD0E58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Код компе-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тенции</w:t>
            </w:r>
            <w:proofErr w:type="spellEnd"/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Индикаторы</w:t>
            </w:r>
          </w:p>
          <w:p w:rsidR="00CD0E58" w:rsidRDefault="00F356A0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достижения</w:t>
            </w:r>
          </w:p>
          <w:p w:rsidR="00CD0E58" w:rsidRDefault="00F356A0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E58" w:rsidRDefault="00F356A0">
            <w:pPr>
              <w:tabs>
                <w:tab w:val="left" w:pos="54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  <w:p w:rsidR="00CD0E58" w:rsidRDefault="00CD0E58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0E58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ПКН-2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>
              <w:rPr>
                <w:rFonts w:ascii="Times New Roman" w:hAnsi="Times New Roman" w:cs="Times New Roman"/>
              </w:rPr>
              <w:t>Финтеха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разработки механизмов монетарного и финансового регулирования, </w:t>
            </w:r>
            <w:r>
              <w:rPr>
                <w:rFonts w:ascii="Times New Roman" w:hAnsi="Times New Roman" w:cs="Times New Roman"/>
              </w:rPr>
              <w:lastRenderedPageBreak/>
              <w:t>как на уровне отдельных организаций и институтов финансового рынка, так и на уровне публично-правовых образований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сферы.</w:t>
            </w: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F35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Демонстрирует способность решения проектно-экономических задач в профессиональной деятельности.</w:t>
            </w: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F35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Демонстрирует освоение инструментов </w:t>
            </w:r>
            <w:proofErr w:type="spellStart"/>
            <w:r>
              <w:rPr>
                <w:rFonts w:ascii="Times New Roman" w:hAnsi="Times New Roman" w:cs="Times New Roman"/>
              </w:rPr>
              <w:t>Финтеха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jc w:val="both"/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jc w:val="both"/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jc w:val="both"/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jc w:val="both"/>
              <w:rPr>
                <w:rFonts w:ascii="Times New Roman" w:hAnsi="Times New Roman" w:cs="Times New Roman"/>
              </w:rPr>
            </w:pPr>
          </w:p>
          <w:p w:rsidR="00CD0E58" w:rsidRDefault="00F356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4.Владеет методами анализа </w:t>
            </w:r>
            <w:r>
              <w:rPr>
                <w:rFonts w:ascii="Times New Roman" w:hAnsi="Times New Roman" w:cs="Times New Roman"/>
                <w:lang w:val="en-US"/>
              </w:rPr>
              <w:t>Big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Date</w:t>
            </w:r>
            <w:r>
              <w:rPr>
                <w:rFonts w:ascii="Times New Roman" w:hAnsi="Times New Roman" w:cs="Times New Roman"/>
              </w:rPr>
              <w:t>, использует их для решения профессиональных задач на микро-, мезо- и макроуровнях, в том числе на уровне финансового рынка.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lastRenderedPageBreak/>
              <w:t>1.Знание: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методов и подходов к прогнозированию тенденций экономического развития, решению экономических задач на макро-, мезо- и микроуровнях, оценки последствий принимаемых управленческих решений в банковских институтах. </w:t>
            </w:r>
          </w:p>
          <w:p w:rsidR="00CD0E58" w:rsidRDefault="00F356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Умение: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применять основные методы оценки и анализа эффективности банковского сектора, формирования и функционирования банковских экосистем.</w:t>
            </w:r>
          </w:p>
          <w:p w:rsidR="00CD0E58" w:rsidRDefault="00CD0E58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2.Знание:</w:t>
            </w:r>
            <w:r>
              <w:rPr>
                <w:rFonts w:ascii="Times New Roman" w:hAnsi="Times New Roman" w:cs="Times New Roman"/>
              </w:rPr>
              <w:t xml:space="preserve"> методов и путей решения задач в рамках системной оценки и анализа эффективности развития банковских экосистем;</w:t>
            </w:r>
          </w:p>
          <w:p w:rsidR="00CD0E58" w:rsidRDefault="00F35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Умение</w:t>
            </w:r>
            <w:r>
              <w:rPr>
                <w:rFonts w:ascii="Times New Roman" w:hAnsi="Times New Roman" w:cs="Times New Roman"/>
                <w:i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применять методы и способы </w:t>
            </w:r>
            <w:proofErr w:type="gramStart"/>
            <w:r>
              <w:rPr>
                <w:rFonts w:ascii="Times New Roman" w:hAnsi="Times New Roman" w:cs="Times New Roman"/>
              </w:rPr>
              <w:t>проведения  системной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оценки  и анализа банковских экосистем в целях повышения их эффективности </w:t>
            </w: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F356A0">
            <w:pPr>
              <w:pStyle w:val="aff2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3.Знание:</w:t>
            </w:r>
            <w:r>
              <w:rPr>
                <w:rFonts w:ascii="Times New Roman" w:hAnsi="Times New Roman" w:cs="Times New Roman"/>
              </w:rPr>
              <w:t xml:space="preserve"> основных трендов в финансовой отрасли; особенностей современных технологий и методов оказания финансовых и банковских услуг; </w:t>
            </w:r>
          </w:p>
          <w:p w:rsidR="00CD0E58" w:rsidRDefault="00F35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Умение</w:t>
            </w:r>
            <w:r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проводить анализ бизнес-моделей крупнейших мировых и российских банковских экосистем с применением инструментов </w:t>
            </w:r>
            <w:proofErr w:type="spellStart"/>
            <w:r>
              <w:rPr>
                <w:rFonts w:ascii="Times New Roman" w:hAnsi="Times New Roman" w:cs="Times New Roman"/>
              </w:rPr>
              <w:t>Финтеха</w:t>
            </w:r>
            <w:proofErr w:type="spellEnd"/>
            <w:r>
              <w:rPr>
                <w:rFonts w:ascii="Times New Roman" w:hAnsi="Times New Roman" w:cs="Times New Roman"/>
              </w:rPr>
              <w:t xml:space="preserve">; </w:t>
            </w:r>
          </w:p>
          <w:p w:rsidR="00CD0E58" w:rsidRDefault="00CD0E58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CD0E58" w:rsidRDefault="00F35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4.Знание:</w:t>
            </w:r>
            <w:r>
              <w:rPr>
                <w:rFonts w:ascii="Times New Roman" w:hAnsi="Times New Roman" w:cs="Times New Roman"/>
              </w:rPr>
              <w:t xml:space="preserve"> технологий для обработки экономической информации, включая современные цифровые технологии анализа </w:t>
            </w:r>
            <w:r>
              <w:rPr>
                <w:rFonts w:ascii="Times New Roman" w:hAnsi="Times New Roman" w:cs="Times New Roman"/>
                <w:lang w:val="en-US"/>
              </w:rPr>
              <w:t>Big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Date</w:t>
            </w:r>
            <w:r>
              <w:rPr>
                <w:rFonts w:ascii="Times New Roman" w:hAnsi="Times New Roman" w:cs="Times New Roman"/>
              </w:rPr>
              <w:t xml:space="preserve"> при осуществлении экономических расчетов. </w:t>
            </w:r>
          </w:p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Умение</w:t>
            </w:r>
            <w:r>
              <w:rPr>
                <w:rFonts w:ascii="Times New Roman" w:hAnsi="Times New Roman" w:cs="Times New Roman"/>
                <w:i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готовить информационно-аналитические отчеты на основании аккумулирования, систематизации и последующего анализа информации, содержащейся в отечественных и зарубежных источниках свободного доступа с применением современных цифровых технологий обработки данных.</w:t>
            </w:r>
          </w:p>
          <w:p w:rsidR="00CD0E58" w:rsidRDefault="00CD0E58">
            <w:pPr>
              <w:pStyle w:val="aff2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 w:firstLine="709"/>
              <w:rPr>
                <w:rFonts w:ascii="Calibri" w:hAnsi="Calibri"/>
              </w:rPr>
            </w:pPr>
          </w:p>
        </w:tc>
      </w:tr>
      <w:tr w:rsidR="00CD0E58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ПК-5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разрабатывать планы стратегического развития банка, организовывать процессы предоставления доступа к банковским продуктам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1.Формирует планы стратегического развития, </w:t>
            </w:r>
            <w:proofErr w:type="spellStart"/>
            <w:r>
              <w:rPr>
                <w:rFonts w:ascii="Times New Roman" w:hAnsi="Times New Roman" w:cs="Times New Roman"/>
              </w:rPr>
              <w:t>согласуя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их с целями и задачами системы управления рисками в организации.</w:t>
            </w:r>
          </w:p>
          <w:p w:rsidR="00CD0E58" w:rsidRDefault="00CD0E58">
            <w:pPr>
              <w:jc w:val="both"/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jc w:val="both"/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jc w:val="both"/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jc w:val="both"/>
              <w:rPr>
                <w:rFonts w:ascii="Times New Roman" w:hAnsi="Times New Roman" w:cs="Times New Roman"/>
              </w:rPr>
            </w:pPr>
          </w:p>
          <w:p w:rsidR="00CD0E58" w:rsidRDefault="00F356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Организовывает процесс стратегического планирования, индикаторов планирования, обеспечивающих доступ к банковским продуктам.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1.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Знание:</w:t>
            </w:r>
            <w:r>
              <w:rPr>
                <w:rFonts w:ascii="Times New Roman" w:hAnsi="Times New Roman" w:cs="Times New Roman"/>
              </w:rPr>
              <w:t xml:space="preserve">  современных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расчетных показателей стратегического планирования банковских экосистем как части общей стратегии банка</w:t>
            </w:r>
          </w:p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Умение:</w:t>
            </w:r>
          </w:p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планы стратегического развития банковских экосистем на основе расчётных показателей общей стратегии банка.</w:t>
            </w:r>
          </w:p>
          <w:p w:rsidR="00CD0E58" w:rsidRDefault="00CD0E58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2.Знание:</w:t>
            </w:r>
            <w:r>
              <w:rPr>
                <w:rFonts w:ascii="Times New Roman" w:hAnsi="Times New Roman" w:cs="Times New Roman"/>
              </w:rPr>
              <w:t xml:space="preserve"> проблем развития коммерческих банков в условиях экономической неопределенности;</w:t>
            </w:r>
          </w:p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-видов применяемых стратегий кредитных организаций;</w:t>
            </w:r>
          </w:p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-факторов, обуславливающие выбор </w:t>
            </w:r>
            <w:proofErr w:type="spellStart"/>
            <w:r>
              <w:rPr>
                <w:rFonts w:ascii="Times New Roman" w:hAnsi="Times New Roman" w:cs="Times New Roman"/>
              </w:rPr>
              <w:t>экосистемной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стратегии банка;</w:t>
            </w:r>
          </w:p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Умение:</w:t>
            </w:r>
          </w:p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-выявлять значимые связи между макро- и микроэкономическими показателями и параметрами </w:t>
            </w:r>
            <w:proofErr w:type="spellStart"/>
            <w:r>
              <w:rPr>
                <w:rFonts w:ascii="Times New Roman" w:hAnsi="Times New Roman" w:cs="Times New Roman"/>
              </w:rPr>
              <w:t>экосистемной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модели деятельности коммерческого банка и применять их для стратегического планирования;</w:t>
            </w:r>
          </w:p>
          <w:p w:rsidR="00CD0E58" w:rsidRDefault="00CD0E58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CD0E58" w:rsidRDefault="00CD0E58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</w:p>
        </w:tc>
      </w:tr>
    </w:tbl>
    <w:p w:rsidR="00CD0E58" w:rsidRDefault="00CD0E58">
      <w:pPr>
        <w:pStyle w:val="aff2"/>
        <w:widowControl w:val="0"/>
        <w:pBdr>
          <w:top w:val="nil"/>
          <w:left w:val="nil"/>
          <w:bottom w:val="nil"/>
          <w:right w:val="nil"/>
        </w:pBdr>
        <w:tabs>
          <w:tab w:val="clear" w:pos="756"/>
        </w:tabs>
        <w:spacing w:line="240" w:lineRule="auto"/>
        <w:ind w:left="0" w:firstLine="709"/>
        <w:rPr>
          <w:rFonts w:ascii="Times New Roman" w:hAnsi="Times New Roman" w:cs="Times New Roman"/>
        </w:rPr>
      </w:pPr>
    </w:p>
    <w:p w:rsidR="00CD0E58" w:rsidRDefault="00CD0E58">
      <w:pPr>
        <w:pStyle w:val="aff2"/>
        <w:widowControl w:val="0"/>
        <w:pBdr>
          <w:top w:val="nil"/>
          <w:left w:val="nil"/>
          <w:bottom w:val="nil"/>
          <w:right w:val="nil"/>
        </w:pBdr>
        <w:tabs>
          <w:tab w:val="clear" w:pos="756"/>
        </w:tabs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CD0E58" w:rsidRDefault="00F356A0">
      <w:pPr>
        <w:pStyle w:val="1"/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5" w:name="_Toc157618537"/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bookmarkStart w:id="16" w:name="_Toc120488057"/>
      <w:bookmarkStart w:id="17" w:name="_Toc21950209"/>
      <w:bookmarkStart w:id="18" w:name="_Toc19573090"/>
      <w:bookmarkStart w:id="19" w:name="_Toc17851782"/>
      <w:r>
        <w:rPr>
          <w:rFonts w:ascii="Times New Roman" w:eastAsia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15"/>
      <w:bookmarkEnd w:id="16"/>
      <w:bookmarkEnd w:id="17"/>
      <w:bookmarkEnd w:id="18"/>
      <w:bookmarkEnd w:id="19"/>
    </w:p>
    <w:p w:rsidR="00CD0E58" w:rsidRDefault="00CD0E58"/>
    <w:p w:rsidR="00CD0E58" w:rsidRDefault="00F356A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Дисциплина </w:t>
      </w:r>
      <w:bookmarkStart w:id="20" w:name="_Hlk21731837"/>
      <w:r>
        <w:rPr>
          <w:rFonts w:ascii="Times New Roman" w:eastAsia="Times New Roman" w:hAnsi="Times New Roman" w:cs="Times New Roman"/>
          <w:sz w:val="28"/>
          <w:szCs w:val="28"/>
        </w:rPr>
        <w:t>«Банковские экосистемы»</w:t>
      </w:r>
      <w:bookmarkEnd w:id="20"/>
      <w:r>
        <w:rPr>
          <w:rFonts w:ascii="Times New Roman" w:eastAsia="Times New Roman" w:hAnsi="Times New Roman" w:cs="Times New Roman"/>
          <w:sz w:val="28"/>
          <w:szCs w:val="28"/>
        </w:rPr>
        <w:t xml:space="preserve"> относится к модулю дисциплин по выбору, углубляющих освоение программы магистратуры. </w:t>
      </w:r>
    </w:p>
    <w:p w:rsidR="00CD0E58" w:rsidRDefault="00CD0E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D0E58" w:rsidRDefault="00F356A0">
      <w:pPr>
        <w:pStyle w:val="1"/>
        <w:spacing w:before="0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21" w:name="_Toc120488058"/>
      <w:bookmarkStart w:id="22" w:name="_Toc21950210"/>
      <w:bookmarkStart w:id="23" w:name="_Toc19573091"/>
      <w:bookmarkStart w:id="24" w:name="_Toc17851783"/>
      <w:bookmarkStart w:id="25" w:name="_Toc9809442"/>
      <w:bookmarkStart w:id="26" w:name="_Toc157618538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4. 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21"/>
      <w:bookmarkEnd w:id="22"/>
      <w:bookmarkEnd w:id="23"/>
      <w:bookmarkEnd w:id="24"/>
      <w:bookmarkEnd w:id="25"/>
      <w:bookmarkEnd w:id="26"/>
    </w:p>
    <w:p w:rsidR="00CD0E58" w:rsidRDefault="00CD0E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082"/>
        <w:gridCol w:w="2826"/>
        <w:gridCol w:w="2556"/>
      </w:tblGrid>
      <w:tr w:rsidR="00CD0E58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Виды учебной работы по дисциплине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</w:t>
            </w:r>
          </w:p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(в з. е. и часах)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Модуль 5</w:t>
            </w:r>
          </w:p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(в часах)</w:t>
            </w:r>
          </w:p>
        </w:tc>
      </w:tr>
      <w:tr w:rsidR="00CD0E58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3/108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108</w:t>
            </w:r>
          </w:p>
        </w:tc>
      </w:tr>
      <w:tr w:rsidR="00CD0E58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pStyle w:val="afb"/>
              <w:widowControl w:val="0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Контактная работа-</w:t>
            </w:r>
          </w:p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Аудиторные занятия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</w:tr>
      <w:tr w:rsidR="00CD0E58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Лекции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CD0E58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</w:tr>
      <w:tr w:rsidR="00CD0E58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84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84</w:t>
            </w:r>
          </w:p>
        </w:tc>
      </w:tr>
      <w:tr w:rsidR="00CD0E58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текущего контроля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Контрольная </w:t>
            </w:r>
          </w:p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работа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</w:t>
            </w:r>
          </w:p>
        </w:tc>
      </w:tr>
      <w:tr w:rsidR="00CD0E58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экзамен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4104"/>
                <w:tab w:val="center" w:pos="4535"/>
                <w:tab w:val="right" w:pos="907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экзамен</w:t>
            </w:r>
          </w:p>
        </w:tc>
      </w:tr>
    </w:tbl>
    <w:p w:rsidR="00CD0E58" w:rsidRDefault="00CD0E58"/>
    <w:p w:rsidR="00CD0E58" w:rsidRDefault="00CD0E58"/>
    <w:p w:rsidR="00CD0E58" w:rsidRDefault="00F356A0">
      <w:pPr>
        <w:pStyle w:val="1"/>
        <w:keepLines/>
        <w:numPr>
          <w:ilvl w:val="0"/>
          <w:numId w:val="6"/>
        </w:numPr>
        <w:tabs>
          <w:tab w:val="left" w:pos="426"/>
        </w:tabs>
        <w:spacing w:before="0" w:after="0"/>
        <w:ind w:left="0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27" w:name="_Toc157618539"/>
      <w:r>
        <w:rPr>
          <w:rFonts w:ascii="Times New Roman" w:eastAsia="Times New Roman" w:hAnsi="Times New Roman" w:cs="Times New Roman"/>
          <w:sz w:val="28"/>
          <w:szCs w:val="28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27"/>
    </w:p>
    <w:p w:rsidR="00CD0E58" w:rsidRDefault="00F356A0">
      <w:pPr>
        <w:pStyle w:val="1"/>
        <w:jc w:val="center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bookmarkStart w:id="28" w:name="_Toc413754962"/>
      <w:bookmarkStart w:id="29" w:name="_Toc120488060"/>
      <w:bookmarkStart w:id="30" w:name="_Toc21950212"/>
      <w:bookmarkStart w:id="31" w:name="_Toc19573093"/>
      <w:bookmarkStart w:id="32" w:name="_Toc532860004"/>
      <w:bookmarkStart w:id="33" w:name="_Toc530056072"/>
      <w:bookmarkStart w:id="34" w:name="_Toc497987034"/>
      <w:bookmarkStart w:id="35" w:name="_Toc157618540"/>
      <w:r>
        <w:rPr>
          <w:rFonts w:ascii="Times New Roman" w:eastAsia="Times New Roman" w:hAnsi="Times New Roman" w:cs="Times New Roman"/>
          <w:sz w:val="28"/>
          <w:szCs w:val="28"/>
        </w:rPr>
        <w:t>5.1. Содержание дисциплины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CD0E58" w:rsidRDefault="00F356A0">
      <w:pPr>
        <w:pStyle w:val="32"/>
        <w:shd w:val="clear" w:color="auto" w:fill="auto"/>
        <w:spacing w:before="0" w:after="0" w:line="480" w:lineRule="exact"/>
        <w:ind w:left="20" w:right="40" w:firstLine="68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Тема 1. Теоретические основы формирования банковских экосистем</w:t>
      </w:r>
    </w:p>
    <w:p w:rsidR="00CD0E58" w:rsidRDefault="00F356A0">
      <w:pPr>
        <w:pStyle w:val="42"/>
        <w:shd w:val="clear" w:color="auto" w:fill="auto"/>
        <w:tabs>
          <w:tab w:val="left" w:pos="6154"/>
        </w:tabs>
        <w:spacing w:line="480" w:lineRule="exact"/>
        <w:ind w:left="20" w:right="20" w:firstLine="700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Понятие банковской экосистемы. Платформа, экосистема и </w:t>
      </w:r>
      <w:proofErr w:type="spellStart"/>
      <w:r>
        <w:rPr>
          <w:sz w:val="28"/>
          <w:szCs w:val="28"/>
        </w:rPr>
        <w:t>маркетплейс</w:t>
      </w:r>
      <w:proofErr w:type="spellEnd"/>
      <w:r>
        <w:rPr>
          <w:sz w:val="28"/>
          <w:szCs w:val="28"/>
        </w:rPr>
        <w:t xml:space="preserve">. Банковская и финансовая экосистемы. Большие данные и банковские экосистемы. Экосистема как структура и </w:t>
      </w:r>
      <w:proofErr w:type="spellStart"/>
      <w:r>
        <w:rPr>
          <w:sz w:val="28"/>
          <w:szCs w:val="28"/>
        </w:rPr>
        <w:t>экосистемная</w:t>
      </w:r>
      <w:proofErr w:type="spellEnd"/>
      <w:r>
        <w:rPr>
          <w:sz w:val="28"/>
          <w:szCs w:val="28"/>
        </w:rPr>
        <w:t xml:space="preserve"> стратегия. Причины и предпосылки образования современных экосистем банковскими организациями. Роль конкурентной среды на банковском рынке как триггера развития банковских экосистем</w:t>
      </w:r>
      <w:r>
        <w:rPr>
          <w:color w:val="auto"/>
          <w:sz w:val="28"/>
          <w:szCs w:val="28"/>
        </w:rPr>
        <w:t>.</w:t>
      </w:r>
      <w:r>
        <w:rPr>
          <w:sz w:val="28"/>
          <w:szCs w:val="28"/>
        </w:rPr>
        <w:t xml:space="preserve"> Концептуальные основы построения современного продуктового предложения банка. Особенности создания цифровых банковских продуктов и услуг. Развитие системы финансовых услуг в современной экономике и стирание границ между финансовым и нефинансовым рынками. Необходимость и роль процессов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финансовых услуг для удовлетворения потребностей. Основные этапы развития банковских экосистем Зарождение экосистем современных банков в ХХ веке. Развитие экосистем современных банков в период </w:t>
      </w:r>
      <w:r>
        <w:rPr>
          <w:sz w:val="28"/>
          <w:szCs w:val="28"/>
        </w:rPr>
        <w:lastRenderedPageBreak/>
        <w:t xml:space="preserve">2000-2015 гг. Экосистемы современных банков в настоящее время. Основные этапы развития банковских экосистем.  Зарождение экосистем современных банков в ХХ веке. Развитие экосистем современных банков в период 2000-2015 гг. Экосистемы современных банков в настоящее время. Преимущества и недостатки банковских экосистем. </w:t>
      </w:r>
    </w:p>
    <w:p w:rsidR="00CD0E58" w:rsidRDefault="00CD0E58">
      <w:pPr>
        <w:pStyle w:val="42"/>
        <w:shd w:val="clear" w:color="auto" w:fill="auto"/>
        <w:tabs>
          <w:tab w:val="left" w:pos="6154"/>
        </w:tabs>
        <w:spacing w:line="480" w:lineRule="exact"/>
        <w:ind w:left="20" w:right="20" w:firstLine="700"/>
        <w:jc w:val="both"/>
        <w:rPr>
          <w:color w:val="auto"/>
          <w:sz w:val="28"/>
          <w:szCs w:val="28"/>
        </w:rPr>
      </w:pPr>
    </w:p>
    <w:p w:rsidR="00CD0E58" w:rsidRDefault="00F356A0">
      <w:pPr>
        <w:pStyle w:val="32"/>
        <w:shd w:val="clear" w:color="auto" w:fill="auto"/>
        <w:spacing w:before="0" w:after="0" w:line="480" w:lineRule="exact"/>
        <w:ind w:left="2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Тема 2. Экосистема как основа современного развития банковской отрасли</w:t>
      </w:r>
    </w:p>
    <w:p w:rsidR="00CD0E58" w:rsidRDefault="00F356A0">
      <w:pPr>
        <w:pStyle w:val="42"/>
        <w:shd w:val="clear" w:color="auto" w:fill="auto"/>
        <w:spacing w:line="480" w:lineRule="exact"/>
        <w:ind w:left="20" w:right="20" w:firstLine="700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Роль и перспективы развития экосистемы в целях </w:t>
      </w:r>
      <w:proofErr w:type="spellStart"/>
      <w:r>
        <w:rPr>
          <w:sz w:val="28"/>
          <w:szCs w:val="28"/>
        </w:rPr>
        <w:t>клиентоориентированного</w:t>
      </w:r>
      <w:proofErr w:type="spellEnd"/>
      <w:r>
        <w:rPr>
          <w:sz w:val="28"/>
          <w:szCs w:val="28"/>
        </w:rPr>
        <w:t xml:space="preserve"> подхода. Международный опыт финансовых экосистем. Крупнейшие мировые финансовые экосистемы и их характеристика. </w:t>
      </w:r>
      <w:r>
        <w:rPr>
          <w:sz w:val="28"/>
          <w:szCs w:val="28"/>
          <w:lang w:val="en-US"/>
        </w:rPr>
        <w:t xml:space="preserve">Citi. Standard Chartered. Wells Fargo. </w:t>
      </w:r>
      <w:proofErr w:type="spellStart"/>
      <w:r>
        <w:rPr>
          <w:sz w:val="28"/>
          <w:szCs w:val="28"/>
          <w:lang w:val="en-US"/>
        </w:rPr>
        <w:t>mBank</w:t>
      </w:r>
      <w:proofErr w:type="spellEnd"/>
      <w:r>
        <w:rPr>
          <w:sz w:val="28"/>
          <w:szCs w:val="28"/>
          <w:lang w:val="en-US"/>
        </w:rPr>
        <w:t xml:space="preserve">. Ant Financial. </w:t>
      </w:r>
      <w:proofErr w:type="spellStart"/>
      <w:r>
        <w:rPr>
          <w:sz w:val="28"/>
          <w:szCs w:val="28"/>
          <w:lang w:val="en-US"/>
        </w:rPr>
        <w:t>Rakuten</w:t>
      </w:r>
      <w:proofErr w:type="spellEnd"/>
      <w:r>
        <w:rPr>
          <w:sz w:val="28"/>
          <w:szCs w:val="28"/>
          <w:lang w:val="en-US"/>
        </w:rPr>
        <w:t xml:space="preserve">. Facebook Pay. Amazon Pay. Google Pay. Android Pay. WeChat Pay. Goldman Sachs. </w:t>
      </w:r>
      <w:r>
        <w:rPr>
          <w:sz w:val="28"/>
          <w:szCs w:val="28"/>
        </w:rPr>
        <w:t xml:space="preserve">Экономические выгоды </w:t>
      </w:r>
      <w:proofErr w:type="spellStart"/>
      <w:r>
        <w:rPr>
          <w:sz w:val="28"/>
          <w:szCs w:val="28"/>
        </w:rPr>
        <w:t>экосистемных</w:t>
      </w:r>
      <w:proofErr w:type="spellEnd"/>
      <w:r>
        <w:rPr>
          <w:sz w:val="28"/>
          <w:szCs w:val="28"/>
        </w:rPr>
        <w:t xml:space="preserve"> услуг. Экономические подходы к оценке создания банковской экосистемы. Классификация и элементы современных банковских экосистем. Три модели экосистемы. Создание экосистемы в виде консолидации на балансе банка всевозможных активов из нефинансовых сфер. Равноправное партнерство с компаниями, представляющими нефинансовый сектор. Экосистема как основа ведения бизнеса вокруг банка.  Особенности функционирования современных банковских экосистем. Технологии предоставления банковских услуг в цифровых экосистемах. Перспективы развития банковских экосистем за рубежом. Тренды в развитии банковских экосистем в России и за рубежом.</w:t>
      </w:r>
    </w:p>
    <w:p w:rsidR="00CD0E58" w:rsidRDefault="00CD0E58">
      <w:pPr>
        <w:pStyle w:val="32"/>
        <w:shd w:val="clear" w:color="auto" w:fill="auto"/>
        <w:spacing w:before="0" w:after="0" w:line="480" w:lineRule="exact"/>
        <w:ind w:left="20" w:right="20" w:firstLine="700"/>
        <w:jc w:val="both"/>
        <w:rPr>
          <w:sz w:val="28"/>
          <w:szCs w:val="28"/>
        </w:rPr>
      </w:pPr>
    </w:p>
    <w:p w:rsidR="00CD0E58" w:rsidRDefault="00F356A0">
      <w:pPr>
        <w:pStyle w:val="32"/>
        <w:shd w:val="clear" w:color="auto" w:fill="auto"/>
        <w:spacing w:before="0" w:after="0" w:line="480" w:lineRule="exact"/>
        <w:ind w:left="20" w:right="2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Тема 3. </w:t>
      </w:r>
      <w:r>
        <w:rPr>
          <w:sz w:val="28"/>
          <w:szCs w:val="28"/>
        </w:rPr>
        <w:t>Состояние и развитие банковских экосистем в России</w:t>
      </w:r>
    </w:p>
    <w:p w:rsidR="00CD0E58" w:rsidRDefault="00F356A0">
      <w:pPr>
        <w:pStyle w:val="42"/>
        <w:shd w:val="clear" w:color="auto" w:fill="auto"/>
        <w:spacing w:line="480" w:lineRule="exact"/>
        <w:ind w:left="20" w:right="20" w:firstLine="700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Основные направления формирования банковских экосистем в российском банковском секторе. Экономические и политические факторы, влияющие на развитие банковских экосистем в Российской Федерации. Влияние цифровых, финансовых и других инновационных технологий на трансформацию финансового и, в частности, банковского сектора экономики России. Достоинства и недостатки современных типов банковских экосистем. Состояние и развитие банковских </w:t>
      </w:r>
      <w:r>
        <w:rPr>
          <w:sz w:val="28"/>
          <w:szCs w:val="28"/>
        </w:rPr>
        <w:lastRenderedPageBreak/>
        <w:t xml:space="preserve">экосистем в России и основы их расширения за счет небанковских сервисов и диверсификации продуктов и услуг. Место цифровых банковских экосистем в финансовом секторе экономики. Влияние экосистем на банковский сектор России и проблемы его устойчивости. Проблемы и перспективы развития банковских экосистем в России. Оценка стратегий развития </w:t>
      </w:r>
      <w:proofErr w:type="spellStart"/>
      <w:r>
        <w:rPr>
          <w:sz w:val="28"/>
          <w:szCs w:val="28"/>
        </w:rPr>
        <w:t>экосистемных</w:t>
      </w:r>
      <w:proofErr w:type="spellEnd"/>
      <w:r>
        <w:rPr>
          <w:sz w:val="28"/>
          <w:szCs w:val="28"/>
        </w:rPr>
        <w:t xml:space="preserve"> услуг банков. Отраслевые банковские экосистемы. Экосистемы крупнейших банков. Экосистемы универсальных банков. Сравнительная характеристика опыта работы экосистем Сбербанка, Тинькофф банка, ВТБ и других.</w:t>
      </w:r>
    </w:p>
    <w:p w:rsidR="00CD0E58" w:rsidRDefault="00CD0E58">
      <w:pPr>
        <w:pStyle w:val="42"/>
        <w:shd w:val="clear" w:color="auto" w:fill="auto"/>
        <w:tabs>
          <w:tab w:val="left" w:pos="6154"/>
        </w:tabs>
        <w:spacing w:line="480" w:lineRule="exact"/>
        <w:ind w:left="20" w:right="20" w:firstLine="700"/>
        <w:jc w:val="both"/>
        <w:rPr>
          <w:color w:val="auto"/>
          <w:sz w:val="28"/>
          <w:szCs w:val="28"/>
        </w:rPr>
      </w:pPr>
    </w:p>
    <w:p w:rsidR="00CD0E58" w:rsidRDefault="00F356A0">
      <w:pPr>
        <w:pStyle w:val="42"/>
        <w:shd w:val="clear" w:color="auto" w:fill="auto"/>
        <w:spacing w:line="360" w:lineRule="auto"/>
        <w:ind w:left="20" w:right="23" w:firstLine="700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Тема 4. </w:t>
      </w:r>
      <w:r>
        <w:rPr>
          <w:b/>
          <w:bCs/>
          <w:sz w:val="28"/>
          <w:szCs w:val="28"/>
        </w:rPr>
        <w:t>Правовое регулирование и обеспечение устойчивости банковских экосистем</w:t>
      </w:r>
    </w:p>
    <w:p w:rsidR="00CD0E58" w:rsidRDefault="00F356A0">
      <w:pPr>
        <w:pStyle w:val="42"/>
        <w:shd w:val="clear" w:color="auto" w:fill="auto"/>
        <w:spacing w:line="480" w:lineRule="exact"/>
        <w:ind w:left="20" w:right="2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устойчивости банковских экосистем в России и за рубежом. Факторы конкуренции на рынке банковских экосистем. Конкуренция банковских экосистем и оценка рисков их развития. Правовое регулирование развития современных банковских экосистем в РФ. Деятельность Банка России по разработке принципов и правил функционирования финансовых экосистем в РФ. Пять видов рисков участия банков в экосистемах: операционные риски, в том числе риски информационной безопасности; риски концентрации; бизнес-риски; риски вынужденной поддержки; риски иммобилизованных активов. Проблемы законодательного регулирования банковских экосистем в России. </w:t>
      </w:r>
    </w:p>
    <w:p w:rsidR="00CD0E58" w:rsidRDefault="00CD0E58">
      <w:pPr>
        <w:pStyle w:val="42"/>
        <w:shd w:val="clear" w:color="auto" w:fill="auto"/>
        <w:spacing w:line="480" w:lineRule="exact"/>
        <w:ind w:left="20" w:right="20" w:firstLine="700"/>
        <w:jc w:val="both"/>
      </w:pPr>
    </w:p>
    <w:p w:rsidR="00CD0E58" w:rsidRDefault="00F356A0">
      <w:pPr>
        <w:pStyle w:val="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6" w:name="_Toc120488061"/>
      <w:bookmarkStart w:id="37" w:name="_Toc21950213"/>
      <w:bookmarkStart w:id="38" w:name="_Toc19573094"/>
      <w:bookmarkStart w:id="39" w:name="_Toc453990343"/>
      <w:bookmarkStart w:id="40" w:name="_Toc157618541"/>
      <w:r>
        <w:rPr>
          <w:rFonts w:ascii="Times New Roman" w:eastAsia="Times New Roman" w:hAnsi="Times New Roman" w:cs="Times New Roman"/>
          <w:sz w:val="28"/>
          <w:szCs w:val="28"/>
        </w:rPr>
        <w:t xml:space="preserve">5.2.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Учебно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тематический план</w:t>
      </w:r>
      <w:bookmarkEnd w:id="36"/>
      <w:bookmarkEnd w:id="37"/>
      <w:bookmarkEnd w:id="38"/>
      <w:bookmarkEnd w:id="39"/>
      <w:bookmarkEnd w:id="40"/>
    </w:p>
    <w:p w:rsidR="00CD0E58" w:rsidRDefault="00CD0E58">
      <w:pPr>
        <w:rPr>
          <w:rFonts w:ascii="Times New Roman" w:eastAsia="Times New Roman" w:hAnsi="Times New Roman" w:cs="Times New Roman"/>
        </w:rPr>
      </w:pPr>
    </w:p>
    <w:tbl>
      <w:tblPr>
        <w:tblW w:w="9504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565"/>
        <w:gridCol w:w="2294"/>
        <w:gridCol w:w="806"/>
        <w:gridCol w:w="1016"/>
        <w:gridCol w:w="574"/>
        <w:gridCol w:w="1270"/>
        <w:gridCol w:w="1137"/>
        <w:gridCol w:w="1842"/>
      </w:tblGrid>
      <w:tr w:rsidR="00CD0E58">
        <w:trPr>
          <w:trHeight w:val="549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tabs>
                <w:tab w:val="left" w:pos="709"/>
                <w:tab w:val="left" w:pos="993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№</w:t>
            </w:r>
          </w:p>
          <w:p w:rsidR="00CD0E58" w:rsidRDefault="00F356A0">
            <w:pPr>
              <w:tabs>
                <w:tab w:val="left" w:pos="709"/>
                <w:tab w:val="left" w:pos="993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п/п</w:t>
            </w:r>
          </w:p>
        </w:tc>
        <w:tc>
          <w:tcPr>
            <w:tcW w:w="2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CD0E58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Наименование тем </w:t>
            </w:r>
          </w:p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(разделов) дисциплины</w:t>
            </w:r>
          </w:p>
        </w:tc>
        <w:tc>
          <w:tcPr>
            <w:tcW w:w="4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Трудоёмкость в часах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CD0E58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CD0E58"/>
        </w:tc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CD0E58"/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tabs>
                <w:tab w:val="left" w:pos="884"/>
                <w:tab w:val="left" w:pos="993"/>
              </w:tabs>
              <w:ind w:left="-108" w:right="-18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2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Контактная работа *-Аудиторная работа  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tabs>
                <w:tab w:val="left" w:pos="709"/>
                <w:tab w:val="left" w:pos="993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Само-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стоятель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работа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CD0E58"/>
        </w:tc>
      </w:tr>
      <w:tr w:rsidR="00CD0E58">
        <w:trPr>
          <w:trHeight w:val="507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CD0E58"/>
        </w:tc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CD0E58"/>
        </w:tc>
        <w:tc>
          <w:tcPr>
            <w:tcW w:w="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CD0E58"/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tabs>
                <w:tab w:val="left" w:pos="960"/>
                <w:tab w:val="left" w:pos="993"/>
              </w:tabs>
              <w:ind w:right="-1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Общая, в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tabs>
                <w:tab w:val="left" w:pos="709"/>
                <w:tab w:val="left" w:pos="993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Лек-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ции</w:t>
            </w:r>
            <w:proofErr w:type="spellEnd"/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tabs>
                <w:tab w:val="left" w:pos="709"/>
                <w:tab w:val="left" w:pos="993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CD0E58"/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CD0E58"/>
        </w:tc>
      </w:tr>
      <w:tr w:rsidR="00CD0E58">
        <w:trPr>
          <w:trHeight w:val="66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tabs>
                <w:tab w:val="left" w:pos="709"/>
                <w:tab w:val="left" w:pos="993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1.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rPr>
                <w:rStyle w:val="24"/>
                <w:rFonts w:eastAsia="Courier New"/>
                <w:sz w:val="24"/>
                <w:szCs w:val="24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>Тема 1. Теоретические основы формирования банковских экосистем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Научно-практическая дискуссия, опрос</w:t>
            </w:r>
          </w:p>
        </w:tc>
      </w:tr>
      <w:tr w:rsidR="00CD0E58">
        <w:trPr>
          <w:trHeight w:val="66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tabs>
                <w:tab w:val="left" w:pos="709"/>
                <w:tab w:val="left" w:pos="993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>Тема 2. Экосистема как основа современного развития банковской отрасли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Научно-практическая дискуссия, опрос, рассмотрение ситуационных заданий</w:t>
            </w:r>
          </w:p>
        </w:tc>
      </w:tr>
      <w:tr w:rsidR="00CD0E58">
        <w:trPr>
          <w:trHeight w:val="66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tabs>
                <w:tab w:val="left" w:pos="709"/>
                <w:tab w:val="left" w:pos="993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rPr>
                <w:rStyle w:val="24"/>
                <w:rFonts w:eastAsia="Courier New"/>
                <w:sz w:val="24"/>
                <w:szCs w:val="24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>Тема 3. Состояние и развитие банковских экосистем в России</w:t>
            </w:r>
          </w:p>
          <w:p w:rsidR="00CD0E58" w:rsidRDefault="00CD0E5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Научно-практическая дискуссия, опрос, рассмотрение ситуационных заданий</w:t>
            </w:r>
          </w:p>
        </w:tc>
      </w:tr>
      <w:tr w:rsidR="00CD0E58">
        <w:trPr>
          <w:trHeight w:val="66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pStyle w:val="afb"/>
              <w:widowControl w:val="0"/>
              <w:tabs>
                <w:tab w:val="left" w:pos="709"/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rPr>
                <w:rStyle w:val="24"/>
                <w:rFonts w:eastAsia="Courier New"/>
                <w:sz w:val="24"/>
                <w:szCs w:val="24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>Тема 4. Правовое регулирование и обеспечение устойчивости банковских экосистем</w:t>
            </w:r>
          </w:p>
          <w:p w:rsidR="00CD0E58" w:rsidRDefault="00CD0E5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  <w:color w:val="FF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Научно-практическая дискуссия, опрос, рассмотрение ситуационных заданий</w:t>
            </w:r>
          </w:p>
        </w:tc>
      </w:tr>
      <w:tr w:rsidR="00CD0E58">
        <w:trPr>
          <w:trHeight w:val="664"/>
        </w:trPr>
        <w:tc>
          <w:tcPr>
            <w:tcW w:w="2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целом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Согласно учебному плану: контрольная работа </w:t>
            </w:r>
          </w:p>
        </w:tc>
      </w:tr>
      <w:tr w:rsidR="00CD0E58">
        <w:trPr>
          <w:trHeight w:val="664"/>
        </w:trPr>
        <w:tc>
          <w:tcPr>
            <w:tcW w:w="2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Итого в %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F356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E58" w:rsidRDefault="00CD0E5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D0E58" w:rsidRDefault="00F356A0">
      <w:pPr>
        <w:pStyle w:val="afb"/>
        <w:keepNext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CD0E58" w:rsidRDefault="00F356A0">
      <w:pPr>
        <w:pStyle w:val="1"/>
        <w:rPr>
          <w:rFonts w:ascii="Times New Roman" w:eastAsia="Times New Roman" w:hAnsi="Times New Roman" w:cs="Times New Roman"/>
          <w:sz w:val="28"/>
          <w:szCs w:val="28"/>
        </w:rPr>
      </w:pPr>
      <w:bookmarkStart w:id="41" w:name="_Toc157618542"/>
      <w:r>
        <w:rPr>
          <w:rFonts w:ascii="Times New Roman" w:eastAsia="Times New Roman" w:hAnsi="Times New Roman" w:cs="Times New Roman"/>
          <w:sz w:val="28"/>
          <w:szCs w:val="28"/>
        </w:rPr>
        <w:t>5.3 Содержание семинаров, практических занятий</w:t>
      </w:r>
      <w:bookmarkEnd w:id="41"/>
    </w:p>
    <w:p w:rsidR="00CD0E58" w:rsidRDefault="00CD0E58"/>
    <w:tbl>
      <w:tblPr>
        <w:tblW w:w="949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881"/>
        <w:gridCol w:w="5483"/>
        <w:gridCol w:w="2133"/>
      </w:tblGrid>
      <w:tr w:rsidR="00CD0E58">
        <w:trPr>
          <w:trHeight w:val="920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тем (разделов) дисциплины</w:t>
            </w: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Формы проведения занятий</w:t>
            </w:r>
          </w:p>
        </w:tc>
      </w:tr>
      <w:tr w:rsidR="00CD0E58">
        <w:trPr>
          <w:trHeight w:val="121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rPr>
                <w:rStyle w:val="24"/>
                <w:rFonts w:eastAsia="Courier New"/>
                <w:sz w:val="24"/>
                <w:szCs w:val="24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>Тема 1. Теоретические основы формирования банковских экосистем</w:t>
            </w:r>
          </w:p>
          <w:p w:rsidR="00CD0E58" w:rsidRDefault="00CD0E5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pStyle w:val="afb"/>
              <w:widowControl w:val="0"/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банковской экосистемы.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Платформа, экосистема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маркетплейс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Банковская и финансовая экосистемы.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Большие данные и банковские экосистемы.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Экосистема как структура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экосистемная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стратегия.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Причины и предпосылки образования современных экосистем банковскими организациями.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конкурентной среды на банковском рынке как триггера развития банковских экосистем.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Концептуальные основы построения современного продуктового предложения банка.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создания цифровых банковских продуктов и услуг.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системы финансовых услуг в современной экономике и стирание границ между финансовым и нефинансовым рынками. </w:t>
            </w:r>
          </w:p>
          <w:p w:rsidR="00CD0E58" w:rsidRDefault="00F356A0">
            <w:pPr>
              <w:rPr>
                <w:rStyle w:val="24"/>
                <w:rFonts w:eastAsia="Courier New"/>
                <w:color w:val="auto"/>
                <w:sz w:val="24"/>
                <w:szCs w:val="24"/>
              </w:rPr>
            </w:pPr>
            <w:r>
              <w:rPr>
                <w:rStyle w:val="24"/>
                <w:rFonts w:eastAsia="Courier New"/>
                <w:color w:val="auto"/>
                <w:sz w:val="24"/>
                <w:szCs w:val="24"/>
              </w:rPr>
              <w:t xml:space="preserve">Источники: </w:t>
            </w:r>
          </w:p>
          <w:p w:rsidR="00CD0E58" w:rsidRDefault="00F356A0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раздел 8: 1,2,3,4,5,6,7,14,16,17,18,19,20,21;22;23;</w:t>
            </w:r>
          </w:p>
          <w:p w:rsidR="00CD0E58" w:rsidRDefault="00F356A0">
            <w:pPr>
              <w:keepNext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раздел 9: 1-17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pStyle w:val="afb"/>
              <w:widowControl w:val="0"/>
              <w:numPr>
                <w:ilvl w:val="0"/>
                <w:numId w:val="5"/>
              </w:numPr>
              <w:spacing w:after="0" w:line="240" w:lineRule="auto"/>
              <w:ind w:left="178" w:hanging="1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ответы на вопросы по теме лекции;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5"/>
              </w:numPr>
              <w:spacing w:after="0" w:line="240" w:lineRule="auto"/>
              <w:ind w:left="178" w:hanging="17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дискуссия по актуальным вопросам темы;</w:t>
            </w:r>
          </w:p>
          <w:p w:rsidR="00CD0E58" w:rsidRDefault="00CD0E58">
            <w:pPr>
              <w:pStyle w:val="afb"/>
              <w:widowControl w:val="0"/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D0E58">
        <w:trPr>
          <w:trHeight w:val="841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lastRenderedPageBreak/>
              <w:t>Тема 2. Экосистема как основа современного развития банковской отрасли</w:t>
            </w: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pStyle w:val="afb"/>
              <w:widowControl w:val="0"/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Классификация и элементы современных банковских экосистем.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Три модели экосистемы.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экосистемы в виде консолидации на балансе банка всевозможных активов из нефинансовых сфер.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Равноправное партнерство с компаниями, представляющими нефинансовый сектор.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Экосистема как основа ведения бизнеса вокруг банка. 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функционирования современных банковских экосистем.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Технологии предоставления банковских услуг в цифровых экосистемах.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Перспективы развития банковских экосистем за рубежом.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Тренды в развитии банковских экосистем в России и за рубежом.</w:t>
            </w:r>
          </w:p>
          <w:p w:rsidR="00CD0E58" w:rsidRDefault="00F356A0">
            <w:pPr>
              <w:pStyle w:val="42"/>
              <w:shd w:val="clear" w:color="auto" w:fill="auto"/>
              <w:tabs>
                <w:tab w:val="left" w:pos="6154"/>
              </w:tabs>
              <w:spacing w:line="240" w:lineRule="auto"/>
              <w:ind w:right="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Источники: </w:t>
            </w:r>
          </w:p>
          <w:p w:rsidR="00CD0E58" w:rsidRDefault="00F356A0">
            <w:pPr>
              <w:tabs>
                <w:tab w:val="left" w:pos="6154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раздел 8: 1,2,3,4,5,6,7,8,9,10,11,12,17,18,19,21;22;23; </w:t>
            </w:r>
          </w:p>
          <w:p w:rsidR="00CD0E58" w:rsidRDefault="00F356A0">
            <w:pPr>
              <w:tabs>
                <w:tab w:val="left" w:pos="6154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раздел 9: 1,2,3,4,5,6,7,9,10,11,12,14,15,16,17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pStyle w:val="afb"/>
              <w:widowControl w:val="0"/>
              <w:numPr>
                <w:ilvl w:val="0"/>
                <w:numId w:val="4"/>
              </w:numPr>
              <w:tabs>
                <w:tab w:val="left" w:pos="886"/>
              </w:tabs>
              <w:spacing w:after="0" w:line="240" w:lineRule="auto"/>
              <w:ind w:left="178" w:hanging="1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теме лекции;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4"/>
              </w:numPr>
              <w:tabs>
                <w:tab w:val="left" w:pos="886"/>
              </w:tabs>
              <w:spacing w:after="0" w:line="240" w:lineRule="auto"/>
              <w:ind w:left="178" w:hanging="17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 по актуальным вопросам темы;</w:t>
            </w:r>
          </w:p>
          <w:p w:rsidR="00CD0E58" w:rsidRDefault="00F356A0">
            <w:pPr>
              <w:pStyle w:val="afb"/>
              <w:widowControl w:val="0"/>
              <w:tabs>
                <w:tab w:val="left" w:pos="886"/>
              </w:tabs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Обсуждение теоретических и практических заданий в рамках индивидуального выполнения контрольной работы</w:t>
            </w:r>
          </w:p>
        </w:tc>
      </w:tr>
      <w:tr w:rsidR="00CD0E58">
        <w:trPr>
          <w:trHeight w:val="558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rPr>
                <w:rStyle w:val="24"/>
                <w:rFonts w:eastAsia="Courier New"/>
                <w:sz w:val="24"/>
                <w:szCs w:val="24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>Тема 3. Состояние и развитие банковских экосистем в России</w:t>
            </w:r>
          </w:p>
          <w:p w:rsidR="00CD0E58" w:rsidRDefault="00CD0E5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pStyle w:val="afb"/>
              <w:widowControl w:val="0"/>
              <w:numPr>
                <w:ilvl w:val="0"/>
                <w:numId w:val="14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направления формирования банковских экосистем в российском банковском секторе.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4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Экономические и политические факторы, влияющие на развитие банковских экосистем в Российской Федерации.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4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Влияние цифровых, финансовых и других инновационных технологий на трансформацию финансового и, в частности, банковского сектора экономики России.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4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Достоинства и недостатки современных типов банковских экосистем.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4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Состояние и развитие банковских экосистем в России и основы их расширения за счет небанковских сервисов и диверсификации продуктов и услуг. </w:t>
            </w:r>
          </w:p>
          <w:p w:rsidR="00CD0E58" w:rsidRDefault="00F356A0">
            <w:pPr>
              <w:pStyle w:val="afb"/>
              <w:widowControl w:val="0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Источники: </w:t>
            </w:r>
          </w:p>
          <w:p w:rsidR="00CD0E58" w:rsidRDefault="00F356A0">
            <w:pPr>
              <w:pStyle w:val="afb"/>
              <w:widowControl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раздел 8: 1,2,3,4,5,6,7,8,9,10,11,12,14,16,21;22;23; </w:t>
            </w:r>
          </w:p>
          <w:p w:rsidR="00CD0E58" w:rsidRDefault="00F356A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раздел 9: 1,2,3,4,5,6,7,9,10,11,12,14,15,16,17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pStyle w:val="afb"/>
              <w:widowControl w:val="0"/>
              <w:numPr>
                <w:ilvl w:val="0"/>
                <w:numId w:val="8"/>
              </w:numPr>
              <w:spacing w:after="0" w:line="240" w:lineRule="auto"/>
              <w:ind w:left="23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теме лекции;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8"/>
              </w:numPr>
              <w:spacing w:after="0" w:line="240" w:lineRule="auto"/>
              <w:ind w:left="23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 по актуальным вопросам темы;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8"/>
              </w:numPr>
              <w:spacing w:after="0" w:line="240" w:lineRule="auto"/>
              <w:ind w:left="238" w:hanging="28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Обсуждение теоретических и практических заданий в рамках индивидуального выполнения контрольной работы</w:t>
            </w:r>
          </w:p>
        </w:tc>
      </w:tr>
      <w:tr w:rsidR="00CD0E58">
        <w:trPr>
          <w:trHeight w:val="2117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rPr>
                <w:rStyle w:val="24"/>
                <w:rFonts w:eastAsia="Courier New"/>
                <w:sz w:val="24"/>
                <w:szCs w:val="24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lastRenderedPageBreak/>
              <w:t>Тема 4. Правовое регулирование и обеспечение устойчивости банковских экосистем</w:t>
            </w:r>
          </w:p>
          <w:p w:rsidR="00CD0E58" w:rsidRDefault="00CD0E5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pStyle w:val="afb"/>
              <w:widowControl w:val="0"/>
              <w:numPr>
                <w:ilvl w:val="0"/>
                <w:numId w:val="1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устойчивости банковских экосистем в России и за рубежом.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Факторы конкуренции на рынке банковских экосистем. Конкуренция банковских экосистем и оценка рисков их развития.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Правовое регулирование развития современных банковских экосистем в РФ.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Проблемы законодательного регулирования банковских экосистем в России. </w:t>
            </w:r>
          </w:p>
          <w:p w:rsidR="00CD0E58" w:rsidRDefault="00F356A0">
            <w:pPr>
              <w:pStyle w:val="42"/>
              <w:shd w:val="clear" w:color="auto" w:fill="auto"/>
              <w:tabs>
                <w:tab w:val="left" w:pos="6154"/>
              </w:tabs>
              <w:spacing w:line="240" w:lineRule="auto"/>
              <w:ind w:right="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Источники: </w:t>
            </w:r>
          </w:p>
          <w:p w:rsidR="00CD0E58" w:rsidRDefault="00F356A0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раздел 8: 1,2,3,4,5,6,7,11;21;22;23; </w:t>
            </w:r>
          </w:p>
          <w:p w:rsidR="00CD0E58" w:rsidRDefault="00F356A0">
            <w:pPr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раздел 9: 1,2,3,4,5,6,7,9,10,11,12,14,15,16,17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pStyle w:val="afb"/>
              <w:widowControl w:val="0"/>
              <w:numPr>
                <w:ilvl w:val="0"/>
                <w:numId w:val="8"/>
              </w:numPr>
              <w:spacing w:after="0" w:line="240" w:lineRule="auto"/>
              <w:ind w:left="23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теме лекции;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8"/>
              </w:numPr>
              <w:spacing w:after="0" w:line="240" w:lineRule="auto"/>
              <w:ind w:left="23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 по актуальным вопросам темы;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8"/>
              </w:numPr>
              <w:spacing w:after="0" w:line="240" w:lineRule="auto"/>
              <w:ind w:left="238" w:hanging="28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Обсуждение теоретических и практических заданий в рамках индивидуального выполнения контрольной работы</w:t>
            </w:r>
          </w:p>
        </w:tc>
      </w:tr>
    </w:tbl>
    <w:p w:rsidR="00CD0E58" w:rsidRDefault="00CD0E58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D0E58" w:rsidRDefault="00F356A0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42" w:name="_Toc157618543"/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bookmarkStart w:id="43" w:name="_Toc120488063"/>
      <w:r>
        <w:rPr>
          <w:rFonts w:ascii="Times New Roman" w:eastAsia="Times New Roman" w:hAnsi="Times New Roman" w:cs="Times New Roman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42"/>
      <w:bookmarkEnd w:id="43"/>
    </w:p>
    <w:p w:rsidR="00CD0E58" w:rsidRDefault="00F356A0">
      <w:pPr>
        <w:pStyle w:val="1"/>
        <w:jc w:val="center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44" w:name="_Toc120488064"/>
      <w:bookmarkStart w:id="45" w:name="_Toc21950216"/>
      <w:bookmarkStart w:id="46" w:name="_Toc19573097"/>
      <w:bookmarkStart w:id="47" w:name="_Toc17851788"/>
      <w:bookmarkStart w:id="48" w:name="_Toc9809447"/>
      <w:bookmarkStart w:id="49" w:name="_Toc519523361"/>
      <w:bookmarkStart w:id="50" w:name="_Toc511925803"/>
      <w:bookmarkStart w:id="51" w:name="_Toc157618544"/>
      <w:r>
        <w:rPr>
          <w:rFonts w:ascii="Times New Roman" w:eastAsia="Times New Roman" w:hAnsi="Times New Roman" w:cs="Times New Roman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CD0E58" w:rsidRDefault="00CD0E58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42" w:type="dxa"/>
        <w:tblLayout w:type="fixed"/>
        <w:tblLook w:val="04A0" w:firstRow="1" w:lastRow="0" w:firstColumn="1" w:lastColumn="0" w:noHBand="0" w:noVBand="1"/>
      </w:tblPr>
      <w:tblGrid>
        <w:gridCol w:w="1885"/>
        <w:gridCol w:w="4469"/>
        <w:gridCol w:w="3288"/>
      </w:tblGrid>
      <w:tr w:rsidR="00CD0E58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Перечень вопросов, отводимых на </w:t>
            </w:r>
          </w:p>
          <w:p w:rsidR="00CD0E58" w:rsidRDefault="00F356A0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самостоятельное освоение 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CD0E58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E58" w:rsidRDefault="00F356A0">
            <w:pPr>
              <w:rPr>
                <w:rStyle w:val="24"/>
                <w:rFonts w:eastAsia="Courier New"/>
                <w:sz w:val="24"/>
                <w:szCs w:val="24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>Тема 1. Теоретические основы формирования банковских экосистем</w:t>
            </w:r>
          </w:p>
          <w:p w:rsidR="00CD0E58" w:rsidRDefault="00CD0E58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pStyle w:val="afb"/>
              <w:widowControl w:val="0"/>
              <w:numPr>
                <w:ilvl w:val="0"/>
                <w:numId w:val="1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Необходимость и роль процессов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финансовых услуг для удовлетворения потребностей.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этапы развития банковских экосистем.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Зарождение экосистем современных банков в ХХ веке.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экосистем современных банков в период 2000-2015 гг.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Экосистемы современных банков в настоящее время.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Преимущества и недостатки банковских экосистем. 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pStyle w:val="afb"/>
              <w:widowControl w:val="0"/>
              <w:numPr>
                <w:ilvl w:val="0"/>
                <w:numId w:val="2"/>
              </w:numPr>
              <w:spacing w:line="240" w:lineRule="auto"/>
              <w:ind w:left="199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нормативных правовых актов, основной и дополнительной литературы;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2"/>
              </w:numPr>
              <w:spacing w:line="240" w:lineRule="auto"/>
              <w:ind w:left="199"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дискуссии;</w:t>
            </w:r>
          </w:p>
        </w:tc>
      </w:tr>
      <w:tr w:rsidR="00CD0E58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E58" w:rsidRDefault="00F356A0">
            <w:pPr>
              <w:pStyle w:val="afb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>Тема 2. Экосистема как основа современного развития банковской отрасли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pStyle w:val="afb"/>
              <w:widowControl w:val="0"/>
              <w:numPr>
                <w:ilvl w:val="0"/>
                <w:numId w:val="17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и перспективы развития экосистемы в целях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клиентоориентированного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подхода.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7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Международный опыт финансовых экосистем.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7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Крупнейшие мировые финансовые экосистемы и их характеристика.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Citi. Standard Chartered. Wells Fargo.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mBank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Ant Financial.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Rakuten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Facebook Pay. Amazon Pay. Google Pay. Android Pay.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WeChat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Goldman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Sachs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7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Экономические выгоды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экосистемных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7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Экономические подходы к оценке создания банковской экосистемы.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pStyle w:val="afb"/>
              <w:widowControl w:val="0"/>
              <w:numPr>
                <w:ilvl w:val="0"/>
                <w:numId w:val="2"/>
              </w:numPr>
              <w:spacing w:line="240" w:lineRule="auto"/>
              <w:ind w:left="199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изучение основной и дополнительной литературы;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2"/>
              </w:numPr>
              <w:spacing w:line="240" w:lineRule="auto"/>
              <w:ind w:left="199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дискуссии;</w:t>
            </w:r>
          </w:p>
          <w:p w:rsidR="00CD0E58" w:rsidRDefault="00CD0E58">
            <w:pPr>
              <w:pStyle w:val="afb"/>
              <w:widowControl w:val="0"/>
              <w:spacing w:line="240" w:lineRule="auto"/>
              <w:ind w:left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E58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E58" w:rsidRDefault="00F356A0">
            <w:pPr>
              <w:rPr>
                <w:rStyle w:val="24"/>
                <w:rFonts w:eastAsia="Courier New"/>
                <w:sz w:val="24"/>
                <w:szCs w:val="24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lastRenderedPageBreak/>
              <w:t>Тема 3. Состояние и развитие банковских экосистем в России</w:t>
            </w:r>
          </w:p>
          <w:p w:rsidR="00CD0E58" w:rsidRDefault="00CD0E5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pStyle w:val="afb"/>
              <w:widowControl w:val="0"/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цифровых банковских экосистем в финансовом секторе экономики.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экосистем на банковский сектор России и проблемы его устойчивости.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Проблемы и перспективы развития банковских экосистем в России.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стратегий развития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экосистемных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 банков.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Отраслевые банковские экосистемы.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Экосистемы крупнейших банков.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Экосистемы универсальных банков.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Сравнительная характеристика опыта работы экосистем Сбербанка, Тинькофф банка, ВТБ и других.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pStyle w:val="afb"/>
              <w:widowControl w:val="0"/>
              <w:numPr>
                <w:ilvl w:val="0"/>
                <w:numId w:val="3"/>
              </w:numPr>
              <w:spacing w:line="240" w:lineRule="auto"/>
              <w:ind w:left="199" w:hanging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основной и дополнительной литературы;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3"/>
              </w:numPr>
              <w:spacing w:line="240" w:lineRule="auto"/>
              <w:ind w:left="199" w:hanging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дискуссии;</w:t>
            </w:r>
          </w:p>
          <w:p w:rsidR="00CD0E58" w:rsidRDefault="00CD0E58">
            <w:pPr>
              <w:pStyle w:val="afb"/>
              <w:keepNext/>
              <w:widowControl w:val="0"/>
              <w:spacing w:line="240" w:lineRule="auto"/>
              <w:ind w:left="19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0E58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E58" w:rsidRDefault="00F356A0">
            <w:pPr>
              <w:rPr>
                <w:rStyle w:val="24"/>
                <w:rFonts w:eastAsia="Courier New"/>
                <w:sz w:val="24"/>
                <w:szCs w:val="24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>Тема 4. Правовое регулирование и обеспечение устойчивости банковских экосистем</w:t>
            </w:r>
          </w:p>
          <w:p w:rsidR="00CD0E58" w:rsidRDefault="00CD0E5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pStyle w:val="afb"/>
              <w:widowControl w:val="0"/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Банка России по разработке принципов и правил функционирования финансовых экосистем в РФ. 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Пять видов рисков участия банков в экосистемах: операционные риски, в том числе риски информационной безопасности; риски концентрации; бизнес-риски; риски вынужденной поддержки; риски иммобилизованных активов. 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pStyle w:val="afb"/>
              <w:widowControl w:val="0"/>
              <w:numPr>
                <w:ilvl w:val="0"/>
                <w:numId w:val="7"/>
              </w:numPr>
              <w:spacing w:line="240" w:lineRule="auto"/>
              <w:ind w:left="199" w:hanging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нормативных правовых актов, основной и дополнительной литературы;</w:t>
            </w:r>
          </w:p>
          <w:p w:rsidR="00CD0E58" w:rsidRDefault="00F356A0">
            <w:pPr>
              <w:pStyle w:val="afb"/>
              <w:widowControl w:val="0"/>
              <w:numPr>
                <w:ilvl w:val="0"/>
                <w:numId w:val="7"/>
              </w:numPr>
              <w:spacing w:line="240" w:lineRule="auto"/>
              <w:ind w:left="199" w:hanging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дискуссии;</w:t>
            </w:r>
          </w:p>
          <w:p w:rsidR="00CD0E58" w:rsidRDefault="00CD0E58">
            <w:pPr>
              <w:pStyle w:val="afb"/>
              <w:widowControl w:val="0"/>
              <w:spacing w:line="240" w:lineRule="auto"/>
              <w:ind w:left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D0E58" w:rsidRDefault="00CD0E58">
      <w:pPr>
        <w:keepNext/>
        <w:spacing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D0E58" w:rsidRDefault="00F356A0">
      <w:pPr>
        <w:pStyle w:val="1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2" w:name="_Toc21950217"/>
      <w:bookmarkStart w:id="53" w:name="_Toc120488065"/>
      <w:bookmarkStart w:id="54" w:name="_Toc157618545"/>
      <w:r>
        <w:rPr>
          <w:rFonts w:ascii="Times New Roman" w:eastAsia="Times New Roman" w:hAnsi="Times New Roman" w:cs="Times New Roman"/>
          <w:sz w:val="28"/>
          <w:szCs w:val="28"/>
        </w:rPr>
        <w:t xml:space="preserve">6.2. </w:t>
      </w:r>
      <w:bookmarkStart w:id="55" w:name="_Toc118850373"/>
      <w:bookmarkStart w:id="56" w:name="_Toc119309704"/>
      <w:bookmarkEnd w:id="52"/>
      <w:r>
        <w:rPr>
          <w:rFonts w:ascii="Times New Roman" w:eastAsia="Times New Roman" w:hAnsi="Times New Roman" w:cs="Times New Roman"/>
          <w:sz w:val="28"/>
          <w:szCs w:val="28"/>
        </w:rPr>
        <w:t>Перечень вопросов, заданий, тем для подготовки к текущему контролю</w:t>
      </w:r>
      <w:bookmarkEnd w:id="53"/>
      <w:bookmarkEnd w:id="54"/>
      <w:bookmarkEnd w:id="55"/>
      <w:bookmarkEnd w:id="56"/>
    </w:p>
    <w:p w:rsidR="00CD0E58" w:rsidRDefault="00F356A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монетарнгого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ре.</w:t>
      </w:r>
    </w:p>
    <w:p w:rsidR="00CD0E58" w:rsidRDefault="00CD0E58">
      <w:pPr>
        <w:pStyle w:val="afa"/>
        <w:spacing w:line="360" w:lineRule="auto"/>
        <w:ind w:right="0" w:firstLine="360"/>
        <w:jc w:val="lef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D0E58" w:rsidRDefault="00F356A0">
      <w:pPr>
        <w:pStyle w:val="afa"/>
        <w:spacing w:line="360" w:lineRule="auto"/>
        <w:ind w:right="0" w:firstLine="360"/>
        <w:jc w:val="lef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Тематика контрольной работы </w:t>
      </w:r>
    </w:p>
    <w:p w:rsidR="00CD0E58" w:rsidRDefault="00F356A0">
      <w:pPr>
        <w:widowControl/>
        <w:shd w:val="solid" w:color="FFFFFF" w:fill="auto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Контрольную работу студент выполняет индивидуально, объектом исследования является конкретный действующий коммерческий банк, развивающий </w:t>
      </w:r>
      <w:proofErr w:type="spellStart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экосистемную</w:t>
      </w:r>
      <w:proofErr w:type="spellEnd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модель бизнеса.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Цель выполнения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контрольной работы - контроль освоения студентом аналитических компетенций, связанных с анализом </w:t>
      </w:r>
      <w:proofErr w:type="spellStart"/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экосистемных</w:t>
      </w:r>
      <w:proofErr w:type="spellEnd"/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 бизнес-моделей, реализуемых действующими коммерческими банками. Студент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устанавливает цель и задачи собственного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исследования, отбирает достоверные источники вторичной информации, использует адекватные задачам методы исследований рассматриваемой бизнес-модели др.</w:t>
      </w:r>
    </w:p>
    <w:p w:rsidR="00CD0E58" w:rsidRDefault="00F356A0">
      <w:pPr>
        <w:widowControl/>
        <w:shd w:val="solid" w:color="FFFFFF" w:fill="auto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Рекомендуемые инструменты анализа:</w:t>
      </w:r>
    </w:p>
    <w:p w:rsidR="00CD0E58" w:rsidRDefault="00F356A0">
      <w:pPr>
        <w:widowControl/>
        <w:shd w:val="solid" w:color="FFFFFF" w:fill="auto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PEST-анализ</w:t>
      </w:r>
    </w:p>
    <w:p w:rsidR="00CD0E58" w:rsidRDefault="00F356A0">
      <w:pPr>
        <w:widowControl/>
        <w:shd w:val="solid" w:color="FFFFFF" w:fill="auto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SWOT-анализ</w:t>
      </w:r>
    </w:p>
    <w:p w:rsidR="00CD0E58" w:rsidRDefault="00F356A0">
      <w:pPr>
        <w:widowControl/>
        <w:shd w:val="solid" w:color="FFFFFF" w:fill="auto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Для сбора вторичной информации студентам рекомендуется использовать рейтинги, </w:t>
      </w:r>
      <w:proofErr w:type="spellStart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рэнкинги</w:t>
      </w:r>
      <w:proofErr w:type="spellEnd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, отчетность компаний, статистические данные по рынку, статьи в научных и отраслевых изданиях, обзоры аналитических и консалтинговых агентств и др.</w:t>
      </w:r>
    </w:p>
    <w:p w:rsidR="00CD0E58" w:rsidRDefault="00F356A0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Тема и структура контрольной работы включает выбор конкретных используемых в исследовании инструментов и методов исследований (из числа перечисленных выше) и должна быть согласована студентом с преподавателем индивидуально.</w:t>
      </w:r>
    </w:p>
    <w:p w:rsidR="00CD0E58" w:rsidRDefault="00CD0E58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CD0E58" w:rsidRDefault="00F356A0">
      <w:pPr>
        <w:pStyle w:val="1"/>
        <w:numPr>
          <w:ilvl w:val="0"/>
          <w:numId w:val="1"/>
        </w:numPr>
        <w:spacing w:before="0" w:after="0" w:line="360" w:lineRule="auto"/>
        <w:ind w:left="360" w:hanging="360"/>
        <w:jc w:val="center"/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</w:pPr>
      <w:bookmarkStart w:id="57" w:name="_Toc120488066"/>
      <w:bookmarkStart w:id="58" w:name="_Toc21950218"/>
      <w:bookmarkStart w:id="59" w:name="_Toc19573099"/>
      <w:bookmarkStart w:id="60" w:name="_Toc17851790"/>
      <w:bookmarkStart w:id="61" w:name="_Toc9809449"/>
      <w:bookmarkStart w:id="62" w:name="_Toc519523363"/>
      <w:bookmarkStart w:id="63" w:name="_Toc511925805"/>
      <w:bookmarkStart w:id="64" w:name="_Toc157618546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CD0E58" w:rsidRDefault="00F356A0">
      <w:pPr>
        <w:spacing w:line="360" w:lineRule="auto"/>
        <w:ind w:left="20" w:right="20"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5" w:name="_Hlk107308697"/>
      <w:r>
        <w:rPr>
          <w:rFonts w:ascii="Times New Roman" w:eastAsia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65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0E58" w:rsidRDefault="00CD0E58">
      <w:pPr>
        <w:spacing w:line="360" w:lineRule="auto"/>
        <w:ind w:left="20" w:right="20" w:firstLine="3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6" w:name="_Hlk120485492"/>
      <w:bookmarkEnd w:id="66"/>
    </w:p>
    <w:p w:rsidR="00CD0E58" w:rsidRDefault="00F356A0">
      <w:pPr>
        <w:spacing w:line="360" w:lineRule="auto"/>
        <w:ind w:left="20" w:right="20" w:firstLine="3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1980"/>
        <w:gridCol w:w="2129"/>
        <w:gridCol w:w="2690"/>
        <w:gridCol w:w="3119"/>
      </w:tblGrid>
      <w:tr w:rsidR="00CD0E5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</w:rPr>
            </w:pPr>
            <w:bookmarkStart w:id="67" w:name="_Toc532860012"/>
            <w:bookmarkEnd w:id="67"/>
            <w:r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Индикаторы</w:t>
            </w:r>
          </w:p>
          <w:p w:rsidR="00CD0E58" w:rsidRDefault="00F356A0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достижения</w:t>
            </w:r>
          </w:p>
          <w:p w:rsidR="00CD0E58" w:rsidRDefault="00F356A0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E58" w:rsidRDefault="00F356A0">
            <w:pPr>
              <w:tabs>
                <w:tab w:val="left" w:pos="54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Результаты обучения (умения и знания), соотнесенные с компетенциями/</w:t>
            </w:r>
          </w:p>
          <w:p w:rsidR="00CD0E58" w:rsidRDefault="00F356A0">
            <w:pPr>
              <w:tabs>
                <w:tab w:val="left" w:pos="54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индикаторами достижения компетенции</w:t>
            </w:r>
          </w:p>
          <w:p w:rsidR="00CD0E58" w:rsidRDefault="00CD0E58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tabs>
                <w:tab w:val="left" w:pos="54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auto"/>
              </w:rPr>
              <w:t>Типовые контрольные задания</w:t>
            </w:r>
          </w:p>
        </w:tc>
      </w:tr>
      <w:tr w:rsidR="00CD0E5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ПКН-2</w:t>
            </w:r>
          </w:p>
          <w:p w:rsidR="00CD0E58" w:rsidRDefault="00F356A0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>
              <w:rPr>
                <w:rFonts w:ascii="Times New Roman" w:hAnsi="Times New Roman" w:cs="Times New Roman"/>
              </w:rPr>
              <w:t>Финтеха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1.Владеет современными инструментами и методами анализа и регулирования финансов государственного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негосударствен-ного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секторов экономики, деятельности институтов финансово-кредитной сферы.</w:t>
            </w: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F35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Демонстрирует способность решения проектно-экономических задач в профессиональной деятельности.</w:t>
            </w: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F35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Демонстрирует освоение инструментов </w:t>
            </w:r>
            <w:proofErr w:type="spellStart"/>
            <w:r>
              <w:rPr>
                <w:rFonts w:ascii="Times New Roman" w:hAnsi="Times New Roman" w:cs="Times New Roman"/>
              </w:rPr>
              <w:t>Финтеха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jc w:val="both"/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jc w:val="both"/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jc w:val="both"/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jc w:val="both"/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jc w:val="both"/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jc w:val="both"/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jc w:val="both"/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jc w:val="both"/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jc w:val="both"/>
              <w:rPr>
                <w:rFonts w:ascii="Times New Roman" w:hAnsi="Times New Roman" w:cs="Times New Roman"/>
              </w:rPr>
            </w:pPr>
          </w:p>
          <w:p w:rsidR="00CD0E58" w:rsidRDefault="00F356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4.Владеет методами анализа </w:t>
            </w:r>
            <w:r>
              <w:rPr>
                <w:rFonts w:ascii="Times New Roman" w:hAnsi="Times New Roman" w:cs="Times New Roman"/>
                <w:lang w:val="en-US"/>
              </w:rPr>
              <w:t>Big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Date</w:t>
            </w:r>
            <w:r>
              <w:rPr>
                <w:rFonts w:ascii="Times New Roman" w:hAnsi="Times New Roman" w:cs="Times New Roman"/>
              </w:rPr>
              <w:t>, использует их для решения профессиональных задач на микро-, мезо- и макроуровнях, в том числе на уровне финансового рынка.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lastRenderedPageBreak/>
              <w:t>1.Знание: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методов и подходов к прогнозированию тенденций экономического развития, решению экономических задач на макро-, мезо- и микроуровнях, оценки последствий принимаемых управленческих решений в банковских институтах. </w:t>
            </w:r>
          </w:p>
          <w:p w:rsidR="00CD0E58" w:rsidRDefault="00F356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Умение: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применять основные методы оценки и анализа эффективности банковского сектора, формирования и функционирования банковских экосистем.</w:t>
            </w:r>
          </w:p>
          <w:p w:rsidR="00CD0E58" w:rsidRDefault="00CD0E58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CD0E58" w:rsidRDefault="00CD0E58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CD0E58" w:rsidRDefault="00CD0E58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2.Знание:</w:t>
            </w:r>
            <w:r>
              <w:rPr>
                <w:rFonts w:ascii="Times New Roman" w:hAnsi="Times New Roman" w:cs="Times New Roman"/>
              </w:rPr>
              <w:t xml:space="preserve"> методов и путей решения задач в рамках системной оценки и анализа эффективности развития банковских экосистем;</w:t>
            </w:r>
          </w:p>
          <w:p w:rsidR="00CD0E58" w:rsidRDefault="00F35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Умение</w:t>
            </w:r>
            <w:r>
              <w:rPr>
                <w:rFonts w:ascii="Times New Roman" w:hAnsi="Times New Roman" w:cs="Times New Roman"/>
                <w:i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применять методы и способы </w:t>
            </w:r>
            <w:proofErr w:type="gramStart"/>
            <w:r>
              <w:rPr>
                <w:rFonts w:ascii="Times New Roman" w:hAnsi="Times New Roman" w:cs="Times New Roman"/>
              </w:rPr>
              <w:t>проведения  системной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оценки  и анализа банковских экосистем в целях повышения их эффективности </w:t>
            </w: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pStyle w:val="aff2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CD0E58" w:rsidRDefault="00F356A0">
            <w:pPr>
              <w:pStyle w:val="aff2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3.Знание:</w:t>
            </w:r>
            <w:r>
              <w:rPr>
                <w:rFonts w:ascii="Times New Roman" w:hAnsi="Times New Roman" w:cs="Times New Roman"/>
              </w:rPr>
              <w:t xml:space="preserve"> основных трендов в финансовой отрасли; особенностей современных технологий и методов оказания финансовых и банковских услуг; </w:t>
            </w:r>
          </w:p>
          <w:p w:rsidR="00CD0E58" w:rsidRDefault="00F35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Умение</w:t>
            </w:r>
            <w:r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проводить анализ бизнес-моделей крупнейших мировых и </w:t>
            </w:r>
            <w:r>
              <w:rPr>
                <w:rFonts w:ascii="Times New Roman" w:hAnsi="Times New Roman" w:cs="Times New Roman"/>
              </w:rPr>
              <w:lastRenderedPageBreak/>
              <w:t xml:space="preserve">российских банковских экосистем с применением инструментов </w:t>
            </w:r>
            <w:proofErr w:type="spellStart"/>
            <w:r>
              <w:rPr>
                <w:rFonts w:ascii="Times New Roman" w:hAnsi="Times New Roman" w:cs="Times New Roman"/>
              </w:rPr>
              <w:t>Финтеха</w:t>
            </w:r>
            <w:proofErr w:type="spellEnd"/>
            <w:r>
              <w:rPr>
                <w:rFonts w:ascii="Times New Roman" w:hAnsi="Times New Roman" w:cs="Times New Roman"/>
              </w:rPr>
              <w:t xml:space="preserve">; </w:t>
            </w:r>
          </w:p>
          <w:p w:rsidR="00CD0E58" w:rsidRDefault="00CD0E58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CD0E58" w:rsidRDefault="00F35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4.Знание:</w:t>
            </w:r>
            <w:r>
              <w:rPr>
                <w:rFonts w:ascii="Times New Roman" w:hAnsi="Times New Roman" w:cs="Times New Roman"/>
              </w:rPr>
              <w:t xml:space="preserve"> технологий для обработки экономической информации, включая современные цифровые технологии анализа </w:t>
            </w:r>
            <w:r>
              <w:rPr>
                <w:rFonts w:ascii="Times New Roman" w:hAnsi="Times New Roman" w:cs="Times New Roman"/>
                <w:lang w:val="en-US"/>
              </w:rPr>
              <w:t>Big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Date</w:t>
            </w:r>
            <w:r>
              <w:rPr>
                <w:rFonts w:ascii="Times New Roman" w:hAnsi="Times New Roman" w:cs="Times New Roman"/>
              </w:rPr>
              <w:t xml:space="preserve"> при осуществлении экономических расчетов. </w:t>
            </w:r>
          </w:p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Умение</w:t>
            </w:r>
            <w:r>
              <w:rPr>
                <w:rFonts w:ascii="Times New Roman" w:hAnsi="Times New Roman" w:cs="Times New Roman"/>
                <w:i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готовить информационно-аналитические отчеты на основании аккумулирования, систематизации и последующего анализа информации, содержащейся в отечественных и зарубежных источниках свободного доступа с применением современных цифровых технологий обработки данных.</w:t>
            </w:r>
          </w:p>
          <w:p w:rsidR="00CD0E58" w:rsidRDefault="00CD0E58">
            <w:pPr>
              <w:pStyle w:val="aff2"/>
              <w:widowControl w:val="0"/>
              <w:pBdr>
                <w:top w:val="nil"/>
                <w:left w:val="nil"/>
                <w:bottom w:val="nil"/>
                <w:right w:val="nil"/>
              </w:pBdr>
              <w:tabs>
                <w:tab w:val="clear" w:pos="756"/>
              </w:tabs>
              <w:spacing w:line="240" w:lineRule="auto"/>
              <w:ind w:left="0" w:firstLine="709"/>
              <w:rPr>
                <w:rFonts w:ascii="Calibri" w:hAnsi="Calibri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Задание 1.1:</w:t>
            </w:r>
          </w:p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Опишите историю формирования банковской экосистемы на примере Банка «Тинькофф». Выявите ее отличительные черты и преимущества по сравнению с другими банковскими экосистемами. Определите роль финансовых технологий в развитии этой экосистемы и ограничения ее дальнейшего функционирования.</w:t>
            </w:r>
          </w:p>
          <w:p w:rsidR="00CD0E58" w:rsidRDefault="00CD0E58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</w:p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1.2. Определить уровень влияния цифровых, финансовых и других инновационных технологий на трансформацию финансового и, в частности, банковского сектора экономики России. Составить краткий обзор.</w:t>
            </w:r>
          </w:p>
          <w:p w:rsidR="00CD0E58" w:rsidRDefault="00CD0E58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</w:p>
          <w:p w:rsidR="00CD0E58" w:rsidRDefault="00F35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2: Обозначьте стиль финансового поведения потребителей цифровых услуг и виртуальных продуктов.</w:t>
            </w:r>
          </w:p>
          <w:p w:rsidR="00CD0E58" w:rsidRDefault="00F35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Изучите источники финансирования развития бизнес-системы, резервы роста бизнеса.</w:t>
            </w: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F35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3. Изучите, какие сервисы входят в экосистему </w:t>
            </w:r>
            <w:proofErr w:type="spellStart"/>
            <w:r>
              <w:rPr>
                <w:rFonts w:ascii="Times New Roman" w:hAnsi="Times New Roman" w:cs="Times New Roman"/>
              </w:rPr>
              <w:t>Сбера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CD0E58" w:rsidRDefault="00F35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Выявите и </w:t>
            </w:r>
            <w:hyperlink r:id="rId8">
              <w:r>
                <w:rPr>
                  <w:rFonts w:ascii="Times New Roman" w:hAnsi="Times New Roman" w:cs="Times New Roman"/>
                </w:rPr>
                <w:t>определите основные партнерские связи</w:t>
              </w:r>
            </w:hyperlink>
            <w:r>
              <w:rPr>
                <w:rFonts w:ascii="Times New Roman" w:hAnsi="Times New Roman" w:cs="Times New Roman"/>
              </w:rPr>
              <w:t>, группы бизнес-системы, дайте характеристику партнерских организаций.</w:t>
            </w:r>
          </w:p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Установите связь </w:t>
            </w:r>
            <w:r>
              <w:rPr>
                <w:rFonts w:ascii="Times New Roman" w:hAnsi="Times New Roman" w:cs="Times New Roman"/>
              </w:rPr>
              <w:lastRenderedPageBreak/>
              <w:t xml:space="preserve">финансовых потоков внутри бизнес-системы, логику и цель финансовых потоков </w:t>
            </w:r>
          </w:p>
          <w:p w:rsidR="00CD0E58" w:rsidRDefault="00CD0E58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</w:p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4. На основе анализа трансформации бизнес-моделей банков в цифровые экосистемы на примере системно значимых кредитных организаций (СЗКО) за последние 5 лет составьте перечень наиболее востребованных и эффективных сервисов, входящих в рассматриваемую экосистему. Как развитие этих сервисов повлияло на деятельность рассматриваемого банка в целом.</w:t>
            </w:r>
          </w:p>
          <w:p w:rsidR="00CD0E58" w:rsidRDefault="00F35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Определите основные риски бизнеса рассматриваемой цифровой экосистемы, классифицируйте их.</w:t>
            </w:r>
          </w:p>
          <w:p w:rsidR="00CD0E58" w:rsidRDefault="00CD0E58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</w:p>
        </w:tc>
      </w:tr>
      <w:tr w:rsidR="00CD0E58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ПК-5</w:t>
            </w:r>
          </w:p>
          <w:p w:rsidR="00CD0E58" w:rsidRDefault="00F356A0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Способность разрабатывать планы стратегического развития банка, организовывать процессы предоставления доступа к банковским продуктам </w:t>
            </w:r>
          </w:p>
          <w:p w:rsidR="00CD0E58" w:rsidRDefault="00CD0E5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1.Формирует планы стратегического развития, </w:t>
            </w:r>
            <w:proofErr w:type="spellStart"/>
            <w:r>
              <w:rPr>
                <w:rFonts w:ascii="Times New Roman" w:hAnsi="Times New Roman" w:cs="Times New Roman"/>
              </w:rPr>
              <w:t>согласуя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их с целями и задачами системы управления рисками в организации.</w:t>
            </w:r>
          </w:p>
          <w:p w:rsidR="00CD0E58" w:rsidRDefault="00CD0E58">
            <w:pPr>
              <w:jc w:val="both"/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jc w:val="both"/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jc w:val="both"/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jc w:val="both"/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jc w:val="both"/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jc w:val="both"/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jc w:val="both"/>
              <w:rPr>
                <w:rFonts w:ascii="Times New Roman" w:hAnsi="Times New Roman" w:cs="Times New Roman"/>
              </w:rPr>
            </w:pPr>
          </w:p>
          <w:p w:rsidR="00CD0E58" w:rsidRDefault="00F356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Организовывает процесс стратегического </w:t>
            </w:r>
            <w:r>
              <w:rPr>
                <w:rFonts w:ascii="Times New Roman" w:hAnsi="Times New Roman" w:cs="Times New Roman"/>
              </w:rPr>
              <w:lastRenderedPageBreak/>
              <w:t>планирования, индикаторов планирования, обеспечивающих доступ к банковским продуктам.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1.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Знание:</w:t>
            </w:r>
            <w:r>
              <w:rPr>
                <w:rFonts w:ascii="Times New Roman" w:hAnsi="Times New Roman" w:cs="Times New Roman"/>
              </w:rPr>
              <w:t xml:space="preserve">  современных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расчетных показателей стратегического планирования банковских экосистем как части общей стратегии банка</w:t>
            </w:r>
          </w:p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Умение:</w:t>
            </w:r>
          </w:p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планы стратегического развития банковских экосистем на основе расчётных показателей общей стратегии банка.</w:t>
            </w:r>
          </w:p>
          <w:p w:rsidR="00CD0E58" w:rsidRDefault="00CD0E58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2.Знание:</w:t>
            </w:r>
            <w:r>
              <w:rPr>
                <w:rFonts w:ascii="Times New Roman" w:hAnsi="Times New Roman" w:cs="Times New Roman"/>
              </w:rPr>
              <w:t xml:space="preserve"> проблем развития коммерческих банков в условиях </w:t>
            </w:r>
            <w:r>
              <w:rPr>
                <w:rFonts w:ascii="Times New Roman" w:hAnsi="Times New Roman" w:cs="Times New Roman"/>
              </w:rPr>
              <w:lastRenderedPageBreak/>
              <w:t>экономической неопределенности;</w:t>
            </w:r>
          </w:p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-видов применяемых стратегий кредитных </w:t>
            </w:r>
            <w:proofErr w:type="gramStart"/>
            <w:r>
              <w:rPr>
                <w:rFonts w:ascii="Times New Roman" w:hAnsi="Times New Roman" w:cs="Times New Roman"/>
              </w:rPr>
              <w:t>организаций,;</w:t>
            </w:r>
            <w:proofErr w:type="gramEnd"/>
          </w:p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-факторов, обуславливающие выбор </w:t>
            </w:r>
            <w:proofErr w:type="spellStart"/>
            <w:r>
              <w:rPr>
                <w:rFonts w:ascii="Times New Roman" w:hAnsi="Times New Roman" w:cs="Times New Roman"/>
              </w:rPr>
              <w:t>экосистемной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стратегии банка;</w:t>
            </w:r>
          </w:p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Умение:</w:t>
            </w:r>
          </w:p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-выявлять значимые связи между макро- и микроэкономическими показателями и параметрами </w:t>
            </w:r>
            <w:proofErr w:type="spellStart"/>
            <w:r>
              <w:rPr>
                <w:rFonts w:ascii="Times New Roman" w:hAnsi="Times New Roman" w:cs="Times New Roman"/>
              </w:rPr>
              <w:t>экосистемной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модели деятельности коммерческого банка и применять их для стратегического планирования;</w:t>
            </w:r>
          </w:p>
          <w:p w:rsidR="00CD0E58" w:rsidRDefault="00CD0E58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E58" w:rsidRDefault="00F356A0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Задание 1. Проведите СВОТ-анализ формирования бизнес-модели финансовой экосистемы на примере выбранного банка с учетом развития современных финансовых технологий. Составьте предложения по стратегическому развитию данной экосистемы.</w:t>
            </w: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  <w:p w:rsidR="00CD0E58" w:rsidRDefault="00F35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2. </w:t>
            </w:r>
          </w:p>
          <w:p w:rsidR="00CD0E58" w:rsidRDefault="00F35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основе анализа официальных источников о </w:t>
            </w:r>
            <w:r>
              <w:rPr>
                <w:rFonts w:ascii="Times New Roman" w:hAnsi="Times New Roman" w:cs="Times New Roman"/>
              </w:rPr>
              <w:lastRenderedPageBreak/>
              <w:t>деятельности выбранного банка оцените результативность развития его экосистемы, а также влияние экосистемы на взаимоотношения банка с клиентами.</w:t>
            </w:r>
          </w:p>
          <w:p w:rsidR="00CD0E58" w:rsidRDefault="00F35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Определите степень устойчивости рассматриваемой экосистемы.</w:t>
            </w:r>
          </w:p>
          <w:p w:rsidR="00CD0E58" w:rsidRDefault="00CD0E58">
            <w:pPr>
              <w:rPr>
                <w:rFonts w:ascii="Times New Roman" w:hAnsi="Times New Roman" w:cs="Times New Roman"/>
              </w:rPr>
            </w:pPr>
          </w:p>
        </w:tc>
      </w:tr>
    </w:tbl>
    <w:p w:rsidR="00CD0E58" w:rsidRDefault="00CD0E58">
      <w:pPr>
        <w:pStyle w:val="aff2"/>
        <w:widowControl w:val="0"/>
        <w:pBdr>
          <w:top w:val="nil"/>
          <w:left w:val="nil"/>
          <w:bottom w:val="nil"/>
          <w:right w:val="nil"/>
        </w:pBdr>
        <w:tabs>
          <w:tab w:val="clear" w:pos="756"/>
        </w:tabs>
        <w:spacing w:line="240" w:lineRule="auto"/>
        <w:ind w:left="0" w:firstLine="709"/>
        <w:rPr>
          <w:rFonts w:ascii="Times New Roman" w:hAnsi="Times New Roman" w:cs="Times New Roman"/>
        </w:rPr>
      </w:pPr>
    </w:p>
    <w:p w:rsidR="00CD0E58" w:rsidRDefault="00CD0E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0E58" w:rsidRDefault="00F356A0">
      <w:pPr>
        <w:pStyle w:val="afb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Примерный перечень вопросов к экзамену: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экосистемы современного банка.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Факторы, определяющие экосистему современного банка на рынке.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Факторы, определяющие конкурентоспособность экосистем современных банков.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адаптации к изменениям конъюнктуры банковского рынка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элементы экосистемы современного банка.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экосистемы современного банка в системе управления.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Область банковских экосистем.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Мировой опыт построения банковских экосистем и ситуация в России.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качества работы с банковскими экосистемами.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Регулирование и надзор за экосистемами современных банков.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Достоинства банковских экосистем.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Недостатки банковских экосистем.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Экосистемы как основа развития банковской отрасли.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Экосистемы крупнейших банков.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Экосистемы сельскохозяйственных банков.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Экосистемы универсальных банков.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Экосистемы банков добывающей промышленности.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Мировой опыт построения банковских экосистем и ситуация в России.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подходы к построению банковских экосистем.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Этапы разработки современных банковских экосистем.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Предпосылки возникновения экосистем современных банков.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Зарождение экосистем современных банков в ХХ веке.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экосистем современных банков в период 2000-2015 гг.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Экосистемы современных банков в настоящее время.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формы экосистем современных банков.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Экосистема как основа ведения бизнеса вокруг банка.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Экосистема как основа внутри банковских процессов.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Направления развития современных банковских экосистем за рубежом.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Направления развития современных банковских экосистем в России.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Подключение к экосистеме современного банка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цифровые решения в экосистемах современных банков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Цифровая трансформация традиционных экосистем банков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Цифровые и финансовые технологии экосистем современных банков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Банковские экосистемы как основа развития национальной экономики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Роль экосистем современных банков в жизни человека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Проблемы развития экосистем современных банков.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Большие данные в экосистемах современных банков </w:t>
      </w:r>
    </w:p>
    <w:p w:rsidR="00CD0E58" w:rsidRDefault="00F356A0">
      <w:pPr>
        <w:pStyle w:val="afb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Опыт развития банковских экосистем в различных странах.</w:t>
      </w:r>
    </w:p>
    <w:p w:rsidR="00CD0E58" w:rsidRDefault="00CD0E58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CD0E58" w:rsidRDefault="00F356A0">
      <w:pPr>
        <w:pStyle w:val="afb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Пример экзаменационного билета</w:t>
      </w:r>
    </w:p>
    <w:p w:rsidR="00CD0E58" w:rsidRDefault="00CD0E58">
      <w:pPr>
        <w:pStyle w:val="afb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CD0E58" w:rsidRDefault="00F356A0">
      <w:pPr>
        <w:pStyle w:val="afb"/>
        <w:numPr>
          <w:ilvl w:val="1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Вопрос 1, теоретический. Особенности цифровой трансформации традиционных экосистем банков в современных условиях</w:t>
      </w:r>
    </w:p>
    <w:p w:rsidR="00CD0E58" w:rsidRDefault="00F356A0">
      <w:pPr>
        <w:pStyle w:val="afb"/>
        <w:numPr>
          <w:ilvl w:val="1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Вопрос 2, теоретический. Опыт развития банковских экосистем в Китае и его применение в Росси.</w:t>
      </w:r>
    </w:p>
    <w:p w:rsidR="00CD0E58" w:rsidRDefault="00F356A0">
      <w:pPr>
        <w:pStyle w:val="afb"/>
        <w:numPr>
          <w:ilvl w:val="1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Вопрос 3. Практико-ориентированное задание. Рассмотрите структуру активов банка и выделите основные риски при формировании экосистемы:</w:t>
      </w:r>
    </w:p>
    <w:p w:rsidR="00CD0E58" w:rsidRDefault="00F356A0">
      <w:pPr>
        <w:pStyle w:val="afb"/>
        <w:spacing w:after="0" w:line="360" w:lineRule="auto"/>
        <w:ind w:left="-9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315075" cy="5452745"/>
            <wp:effectExtent l="0" t="0" r="0" b="0"/>
            <wp:docPr id="1" name="Изображение1" descr="Изображение выглядит как текст, снимок экрана, программное обеспечение, линия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Изображение выглядит как текст, снимок экрана, программное обеспечение, линия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25536" r="59801" b="11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545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E58" w:rsidRDefault="00F356A0">
      <w:pPr>
        <w:pStyle w:val="afb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CD0E58" w:rsidRDefault="00CD0E58">
      <w:pPr>
        <w:pStyle w:val="afb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D0E58" w:rsidRDefault="00F356A0">
      <w:pPr>
        <w:pStyle w:val="2"/>
        <w:jc w:val="center"/>
        <w:rPr>
          <w:rFonts w:ascii="Times New Roman" w:eastAsia="Times New Roman" w:hAnsi="Times New Roman" w:cs="Times New Roman"/>
          <w:b/>
          <w:bCs/>
          <w:color w:val="auto"/>
          <w:kern w:val="2"/>
          <w:sz w:val="28"/>
          <w:szCs w:val="28"/>
        </w:rPr>
      </w:pPr>
      <w:bookmarkStart w:id="68" w:name="_Toc15139784211"/>
      <w:bookmarkStart w:id="69" w:name="_Toc151643153"/>
      <w:bookmarkStart w:id="70" w:name="_Toc53005608111"/>
      <w:bookmarkStart w:id="71" w:name="_Toc2195022211"/>
      <w:bookmarkStart w:id="72" w:name="_Toc12048806711"/>
      <w:bookmarkStart w:id="73" w:name="_Toc1957310311"/>
      <w:r>
        <w:rPr>
          <w:rStyle w:val="12"/>
          <w:rFonts w:ascii="Times New Roman" w:eastAsia="Times New Roman" w:hAnsi="Times New Roman" w:cs="Times New Roman"/>
          <w:color w:val="auto"/>
          <w:sz w:val="28"/>
          <w:szCs w:val="28"/>
        </w:rPr>
        <w:t xml:space="preserve">8. </w:t>
      </w:r>
      <w:bookmarkStart w:id="74" w:name="_Hlk2138221611"/>
      <w:r>
        <w:rPr>
          <w:rStyle w:val="12"/>
          <w:rFonts w:ascii="Times New Roman" w:eastAsia="Times New Roman" w:hAnsi="Times New Roman" w:cs="Times New Roman"/>
          <w:color w:val="auto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68"/>
      <w:bookmarkEnd w:id="69"/>
      <w:bookmarkEnd w:id="70"/>
      <w:bookmarkEnd w:id="71"/>
      <w:bookmarkEnd w:id="72"/>
      <w:bookmarkEnd w:id="73"/>
    </w:p>
    <w:p w:rsidR="00CD0E58" w:rsidRDefault="00CD0E58">
      <w:pPr>
        <w:pStyle w:val="afa"/>
        <w:rPr>
          <w:rFonts w:ascii="Times New Roman" w:eastAsia="Times New Roman" w:hAnsi="Times New Roman" w:cs="Times New Roman"/>
        </w:rPr>
      </w:pPr>
      <w:bookmarkStart w:id="75" w:name="_Toc45399035211"/>
      <w:bookmarkStart w:id="76" w:name="_Toc43303881711"/>
      <w:bookmarkEnd w:id="74"/>
      <w:bookmarkEnd w:id="75"/>
      <w:bookmarkEnd w:id="76"/>
    </w:p>
    <w:p w:rsidR="00CD0E58" w:rsidRDefault="00F356A0">
      <w:pPr>
        <w:pStyle w:val="afa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</w:rPr>
      </w:pPr>
      <w:bookmarkStart w:id="77" w:name="_Toc2195022311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Нормативные правовые акты</w:t>
      </w:r>
      <w:bookmarkEnd w:id="77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CD0E58" w:rsidRDefault="00CD0E58">
      <w:pPr>
        <w:pStyle w:val="afa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D0E58" w:rsidRDefault="00F356A0">
      <w:pPr>
        <w:pStyle w:val="afb"/>
        <w:numPr>
          <w:ilvl w:val="3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Гражданский кодекс Российской Федерации.</w:t>
      </w:r>
      <w:bookmarkStart w:id="78" w:name="_Toc2194981411"/>
      <w:bookmarkStart w:id="79" w:name="_Toc2194910711"/>
      <w:bookmarkStart w:id="80" w:name="_Toc2194981011"/>
      <w:bookmarkStart w:id="81" w:name="_Toc2194910811"/>
      <w:bookmarkStart w:id="82" w:name="_Toc2194981111"/>
      <w:bookmarkStart w:id="83" w:name="_Toc2194910911"/>
      <w:bookmarkStart w:id="84" w:name="_Toc2194981211"/>
      <w:bookmarkStart w:id="85" w:name="_Toc2194911011"/>
      <w:bookmarkStart w:id="86" w:name="_Toc2194981311"/>
      <w:bookmarkStart w:id="87" w:name="_Toc2194911111"/>
      <w:bookmarkStart w:id="88" w:name="_Toc2194981511"/>
      <w:bookmarkStart w:id="89" w:name="_Toc2194911711"/>
      <w:bookmarkStart w:id="90" w:name="_Toc2194981911"/>
      <w:bookmarkStart w:id="91" w:name="_Toc2194911411"/>
      <w:bookmarkStart w:id="92" w:name="_Toc2194911611"/>
      <w:bookmarkStart w:id="93" w:name="_Toc2194981811"/>
      <w:bookmarkStart w:id="94" w:name="_Toc2194911511"/>
      <w:bookmarkStart w:id="95" w:name="_Toc2194981711"/>
      <w:bookmarkStart w:id="96" w:name="_Toc2194981611"/>
      <w:bookmarkStart w:id="97" w:name="_Toc2194911311"/>
      <w:bookmarkStart w:id="98" w:name="_Toc2194911211"/>
      <w:bookmarkStart w:id="99" w:name="_Toc2194982011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:rsidR="00CD0E58" w:rsidRDefault="00F356A0">
      <w:pPr>
        <w:pStyle w:val="afb"/>
        <w:numPr>
          <w:ilvl w:val="3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Федеральный закон «О банках и банковской деятельности» от 02.12.1990 № 395-1 (ред. от 02.07.2021).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 //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КонсультантПлюс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 правовая справочная система [сайт]. – URL: http://www.consultant.ru/document/cons_doc_LAW_5842 (дата обращения: 22.11.2023).</w:t>
      </w:r>
    </w:p>
    <w:p w:rsidR="00CD0E58" w:rsidRDefault="00F356A0">
      <w:pPr>
        <w:pStyle w:val="afb"/>
        <w:numPr>
          <w:ilvl w:val="3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Федеральный закон от 20.07.2020 №211-ФЗ «О совершении финансовых сделок с использованием финансовой платформы». Режим доступа: www.consultant.ru.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CD0E58" w:rsidRDefault="00F356A0">
      <w:pPr>
        <w:pStyle w:val="afb"/>
        <w:numPr>
          <w:ilvl w:val="3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Федеральный закон от 2 августа 2019 года N 259-ФЗ «О привлечении инвестиций с использованием инвестиционных платформ и о внесении изменений в отдельные законодательные акты Российской Федерации» Режим доступа: www.consultant.ru.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CD0E58" w:rsidRDefault="00F356A0">
      <w:pPr>
        <w:pStyle w:val="afb"/>
        <w:numPr>
          <w:ilvl w:val="3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Федеральный закон от 26.07.2006 №135-ФЗ (ред. от 03.07.2016). О защите конкуренции: / Консультант Плюс // [Электронный ресурс]. - Режим доступа: http://www.consultant.ru/document/cons_doc_LAW_61763/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CD0E58" w:rsidRDefault="00F356A0">
      <w:pPr>
        <w:pStyle w:val="afb"/>
        <w:numPr>
          <w:ilvl w:val="3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от 10.07.2002 №86-ФЗ (ред. от 29.07.2018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))О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Центральном банке Российской Федерации (Банке России): / Консультант Плюс // [Электронный ресурс]. - Режим доступа: http://www.consultant.ru/document/cons_doc_LAW_37570/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CD0E58" w:rsidRDefault="00F356A0">
      <w:pPr>
        <w:pStyle w:val="afb"/>
        <w:numPr>
          <w:ilvl w:val="3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Указ Президента РФ от 09.05.2017 N 203 «О Стратегии развития информационного общества в Российской Федерации на 2017 - 2030 годы» Режим доступа: www.consultant.ru.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CD0E58" w:rsidRDefault="00F356A0">
      <w:pPr>
        <w:pStyle w:val="afb"/>
        <w:numPr>
          <w:ilvl w:val="3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Инструкция Центрального Банка Российской Федерации №199-И «Об обязательных нормативах и надбавках к нормативам достаточности капитала банков с универсальной лицензией» от 29 ноября 2019 г. Электронный ресурс. URL: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https://www.cbr.ru/Queries/UniDbQuery/File/90134/966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CD0E58" w:rsidRDefault="00F356A0">
      <w:pPr>
        <w:pStyle w:val="afb"/>
        <w:numPr>
          <w:ilvl w:val="3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Положение Банка России N 646-П "О методике определения собственных средств (капитала) кредитных организаций ("Базель III")" от 04.07.2018. Электронный ресурс. URL: http://www.consultant.ru/document/cons_doc_LAW_306920/.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CD0E58" w:rsidRDefault="00F356A0">
      <w:pPr>
        <w:pStyle w:val="afb"/>
        <w:numPr>
          <w:ilvl w:val="3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Положение Банка России № 611-П “О порядке формирования кредитными организациями резервов на возможные потери” от 23 октября 2017 г. Электронный ресурс. URL: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https://www.garant.ru/products/ipo/prime/doc/71801656/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CD0E58" w:rsidRDefault="00F356A0">
      <w:pPr>
        <w:pStyle w:val="afb"/>
        <w:numPr>
          <w:ilvl w:val="3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Стандарт Банка России Безопасность финансовых (банковских) операций. СТО БР ФАПИ.ПАОК-1.0-2021. Электронный ресурс. URL: 184 http://www.cbr.ru/statichtml/file/117620/standart_16082021.pdf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CD0E58" w:rsidRDefault="00F356A0">
      <w:pPr>
        <w:pStyle w:val="afb"/>
        <w:numPr>
          <w:ilvl w:val="3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Экосистемы: подходы к регулированию. Доклад для общественных консультаций. Банк России. Москва. Апрель 2021 года. URL: http://cbr.ru/Content/Document/File/119960/ Consultation_Paper_02042021.pdf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CD0E58" w:rsidRDefault="00F356A0">
      <w:pPr>
        <w:pStyle w:val="afb"/>
        <w:numPr>
          <w:ilvl w:val="3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Регулирование рисков участия банков в экосистемах и вложений в иммобилизованные активы. Доклад для общественных консультаций. Банк России. Москва. Июнь 2021 года. [Электронный ресурс]. - Режим доступа: </w:t>
      </w:r>
      <w:hyperlink r:id="rId10">
        <w:r>
          <w:rPr>
            <w:rFonts w:ascii="Times New Roman" w:eastAsia="Times New Roman" w:hAnsi="Times New Roman" w:cs="Times New Roman"/>
            <w:sz w:val="28"/>
            <w:szCs w:val="28"/>
          </w:rPr>
          <w:t>www.cbr.ru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CD0E58" w:rsidRDefault="00F356A0">
      <w:pPr>
        <w:pStyle w:val="afb"/>
        <w:numPr>
          <w:ilvl w:val="3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защите конкуренции на рынке финансовых услуг [Электронный ресурс]. - Режим доступа: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www.cbr.ru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CD0E58" w:rsidRDefault="00F356A0">
      <w:pPr>
        <w:pStyle w:val="afb"/>
        <w:numPr>
          <w:ilvl w:val="3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Отчет Центрального Банка Российской Федерации «Основные направления развития технологий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Suptech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Regtech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период 2021–2023 годов». Москва. 2021. Электронный ресурс.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>
        <w:rPr>
          <w:rFonts w:ascii="Times New Roman" w:eastAsia="Times New Roman" w:hAnsi="Times New Roman" w:cs="Times New Roman"/>
          <w:sz w:val="28"/>
          <w:szCs w:val="28"/>
        </w:rPr>
        <w:t>://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cbr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Content</w:t>
      </w:r>
      <w:r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Document</w:t>
      </w:r>
      <w:r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File</w:t>
      </w:r>
      <w:r>
        <w:rPr>
          <w:rFonts w:ascii="Times New Roman" w:eastAsia="Times New Roman" w:hAnsi="Times New Roman" w:cs="Times New Roman"/>
          <w:sz w:val="28"/>
          <w:szCs w:val="28"/>
        </w:rPr>
        <w:t>/120709/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SupTech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_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RegTech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_2021 -2023.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pdf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Режим доступа: </w:t>
      </w:r>
      <w:hyperlink r:id="rId11">
        <w:r>
          <w:rPr>
            <w:rFonts w:ascii="Times New Roman" w:eastAsia="Times New Roman" w:hAnsi="Times New Roman" w:cs="Times New Roman"/>
            <w:sz w:val="28"/>
            <w:szCs w:val="28"/>
          </w:rPr>
          <w:t>www.cbr.ru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CD0E58" w:rsidRDefault="00F356A0">
      <w:pPr>
        <w:pStyle w:val="afb"/>
        <w:numPr>
          <w:ilvl w:val="3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Письмо Центрального Банка Российской Федерации от 05.08.2013 №146-Т «О рекомендациях по повышению уровня безопасности при предоставлении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розничных платежных услуг с использованием Интернет» / Консультант Плюс // [Электронный ресурс]. - Режим доступа: http://www.consultant.ru/document/cons_doc_LAW_150693/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CD0E58" w:rsidRDefault="00F356A0">
      <w:pPr>
        <w:pStyle w:val="afb"/>
        <w:numPr>
          <w:ilvl w:val="3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ГОСТ Р 50646-94 Услуги населению. Термины и определения. - Москва, 1994. / Консультант Плюс // [Электронный ресурс]. - Режим доступа:http://www.consultant.ru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/cons/cgi/online.cgi?req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=doc&amp;base=OTN&amp;n=9852#01977926 8746052625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CD0E58" w:rsidRDefault="00F356A0">
      <w:pPr>
        <w:pStyle w:val="afb"/>
        <w:numPr>
          <w:ilvl w:val="3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ГОСТ Р 52872-2019 «Интернет-ресурсы и другая информация, представленная в электронно-цифровой форме. Приложения для стационарных и мобильных устройств, иные пользовательские интерфейсы. Требования доступности для людей с инвалидностью и других лиц с ограничениями жизнедеятельности» (утвержден Приказом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Росстандарта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от 29.08.2019 №589-ст) / Система Гарант // [Электронный ресурс]. - Режим доступа: https://base.garant.ru/73664694/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CD0E58" w:rsidRDefault="00F356A0">
      <w:pPr>
        <w:pStyle w:val="afb"/>
        <w:numPr>
          <w:ilvl w:val="3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ГОСТ Р 43.2.5-2011: Информационное обеспечение техники и операторской деятельности. Язык операторской деятельности. Грамматика. / Система Гарант // [Электронный ресурс]. - Режим доступа: https://base.garant.ru/71583560/ (дата обращения: 10.11.2020г.)</w:t>
      </w:r>
    </w:p>
    <w:p w:rsidR="00CD0E58" w:rsidRDefault="00F356A0">
      <w:pPr>
        <w:pStyle w:val="afb"/>
        <w:numPr>
          <w:ilvl w:val="3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ГОСТ Р 52294-2004: Информационная технология. Управление организацией. Электронный регламент административной и служебной деятельности. Основные положения / Консультант Плюс // [Электронный ресурс]. - Режим доступа: </w:t>
      </w:r>
      <w:hyperlink r:id="rId12">
        <w:r>
          <w:rPr>
            <w:rFonts w:ascii="Times New Roman" w:eastAsia="Times New Roman" w:hAnsi="Times New Roman" w:cs="Times New Roman"/>
            <w:sz w:val="28"/>
            <w:szCs w:val="28"/>
          </w:rPr>
          <w:t>http://www.consultant.ru/cons/cgi/online.cgi?req=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doc&amp;base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=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OTN&amp;n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=9023#08790818 959900233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CD0E58" w:rsidRDefault="00CD0E58">
      <w:pPr>
        <w:pStyle w:val="afb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0E58" w:rsidRDefault="00F356A0">
      <w:pPr>
        <w:pStyle w:val="afa"/>
        <w:ind w:left="14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Основная литература </w:t>
      </w:r>
    </w:p>
    <w:p w:rsidR="00CD0E58" w:rsidRDefault="00CD0E58">
      <w:pPr>
        <w:pStyle w:val="afa"/>
        <w:ind w:left="14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CD0E58" w:rsidRDefault="00F356A0">
      <w:pPr>
        <w:numPr>
          <w:ilvl w:val="3"/>
          <w:numId w:val="1"/>
        </w:num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00" w:name="_Hlk1523601771"/>
      <w:bookmarkEnd w:id="100"/>
      <w:r>
        <w:rPr>
          <w:rFonts w:ascii="Times New Roman" w:eastAsia="Source Han Sans CN Regular" w:hAnsi="Times New Roman" w:cs="Lohit Devanagari"/>
          <w:bCs/>
          <w:kern w:val="2"/>
          <w:sz w:val="28"/>
          <w:szCs w:val="20"/>
          <w:highlight w:val="white"/>
          <w:lang w:bidi="ru-RU"/>
        </w:rPr>
        <w:t xml:space="preserve">Банковский </w:t>
      </w:r>
      <w:proofErr w:type="gramStart"/>
      <w:r>
        <w:rPr>
          <w:rFonts w:ascii="Times New Roman" w:eastAsia="Source Han Sans CN Regular" w:hAnsi="Times New Roman" w:cs="Lohit Devanagari"/>
          <w:bCs/>
          <w:kern w:val="2"/>
          <w:sz w:val="28"/>
          <w:szCs w:val="20"/>
          <w:highlight w:val="white"/>
          <w:lang w:bidi="ru-RU"/>
        </w:rPr>
        <w:t>менеджмент :</w:t>
      </w:r>
      <w:proofErr w:type="gramEnd"/>
      <w:r>
        <w:rPr>
          <w:rFonts w:ascii="Times New Roman" w:eastAsia="Source Han Sans CN Regular" w:hAnsi="Times New Roman" w:cs="Lohit Devanagari"/>
          <w:bCs/>
          <w:kern w:val="2"/>
          <w:sz w:val="28"/>
          <w:szCs w:val="20"/>
          <w:highlight w:val="white"/>
          <w:lang w:bidi="ru-RU"/>
        </w:rPr>
        <w:t xml:space="preserve"> учеб. для напр. </w:t>
      </w:r>
      <w:proofErr w:type="spellStart"/>
      <w:r>
        <w:rPr>
          <w:rFonts w:ascii="Times New Roman" w:eastAsia="Source Han Sans CN Regular" w:hAnsi="Times New Roman" w:cs="Lohit Devanagari"/>
          <w:bCs/>
          <w:kern w:val="2"/>
          <w:sz w:val="28"/>
          <w:szCs w:val="20"/>
          <w:highlight w:val="white"/>
          <w:lang w:bidi="ru-RU"/>
        </w:rPr>
        <w:t>бакалавриата</w:t>
      </w:r>
      <w:proofErr w:type="spellEnd"/>
      <w:r>
        <w:rPr>
          <w:rFonts w:ascii="Times New Roman" w:eastAsia="Source Han Sans CN Regular" w:hAnsi="Times New Roman" w:cs="Lohit Devanagari"/>
          <w:bCs/>
          <w:kern w:val="2"/>
          <w:sz w:val="28"/>
          <w:szCs w:val="20"/>
          <w:highlight w:val="white"/>
          <w:lang w:bidi="ru-RU"/>
        </w:rPr>
        <w:t xml:space="preserve"> «Экономика» и напр. магистратуры «Финансы </w:t>
      </w:r>
      <w:r>
        <w:rPr>
          <w:rFonts w:ascii="Times New Roman" w:eastAsia="Source Han Sans CN Regular" w:hAnsi="Times New Roman" w:cs="Lohit Devanagari"/>
          <w:bCs/>
          <w:kern w:val="2"/>
          <w:sz w:val="28"/>
          <w:szCs w:val="20"/>
          <w:highlight w:val="white"/>
          <w:lang w:bidi="ru-RU"/>
        </w:rPr>
        <w:lastRenderedPageBreak/>
        <w:t xml:space="preserve">и кредит» / Н. И. </w:t>
      </w:r>
      <w:proofErr w:type="spellStart"/>
      <w:r>
        <w:rPr>
          <w:rFonts w:ascii="Times New Roman" w:eastAsia="Source Han Sans CN Regular" w:hAnsi="Times New Roman" w:cs="Lohit Devanagari"/>
          <w:bCs/>
          <w:kern w:val="2"/>
          <w:sz w:val="28"/>
          <w:szCs w:val="20"/>
          <w:highlight w:val="white"/>
          <w:lang w:bidi="ru-RU"/>
        </w:rPr>
        <w:t>Валенцева</w:t>
      </w:r>
      <w:proofErr w:type="spellEnd"/>
      <w:r>
        <w:rPr>
          <w:rFonts w:ascii="Times New Roman" w:eastAsia="Source Han Sans CN Regular" w:hAnsi="Times New Roman" w:cs="Lohit Devanagari"/>
          <w:bCs/>
          <w:kern w:val="2"/>
          <w:sz w:val="28"/>
          <w:szCs w:val="20"/>
          <w:highlight w:val="white"/>
          <w:lang w:bidi="ru-RU"/>
        </w:rPr>
        <w:t xml:space="preserve">, И. В. Ларионова, Н. А. Амосова [и др.] ; под ред. О. И. Лаврушина ; </w:t>
      </w:r>
      <w:proofErr w:type="spellStart"/>
      <w:r>
        <w:rPr>
          <w:rFonts w:ascii="Times New Roman" w:eastAsia="Source Han Sans CN Regular" w:hAnsi="Times New Roman" w:cs="Lohit Devanagari"/>
          <w:bCs/>
          <w:kern w:val="2"/>
          <w:sz w:val="28"/>
          <w:szCs w:val="20"/>
          <w:highlight w:val="white"/>
          <w:lang w:bidi="ru-RU"/>
        </w:rPr>
        <w:t>Финуниверситет</w:t>
      </w:r>
      <w:proofErr w:type="spellEnd"/>
      <w:r>
        <w:rPr>
          <w:rFonts w:ascii="Times New Roman" w:eastAsia="Source Han Sans CN Regular" w:hAnsi="Times New Roman" w:cs="Lohit Devanagari"/>
          <w:bCs/>
          <w:kern w:val="2"/>
          <w:sz w:val="28"/>
          <w:szCs w:val="20"/>
          <w:highlight w:val="white"/>
          <w:lang w:bidi="ru-RU"/>
        </w:rPr>
        <w:t xml:space="preserve">. — 7-е изд., </w:t>
      </w:r>
      <w:proofErr w:type="spellStart"/>
      <w:r>
        <w:rPr>
          <w:rFonts w:ascii="Times New Roman" w:eastAsia="Source Han Sans CN Regular" w:hAnsi="Times New Roman" w:cs="Lohit Devanagari"/>
          <w:bCs/>
          <w:kern w:val="2"/>
          <w:sz w:val="28"/>
          <w:szCs w:val="20"/>
          <w:highlight w:val="white"/>
          <w:lang w:bidi="ru-RU"/>
        </w:rPr>
        <w:t>перераб</w:t>
      </w:r>
      <w:proofErr w:type="spellEnd"/>
      <w:r>
        <w:rPr>
          <w:rFonts w:ascii="Times New Roman" w:eastAsia="Source Han Sans CN Regular" w:hAnsi="Times New Roman" w:cs="Lohit Devanagari"/>
          <w:bCs/>
          <w:kern w:val="2"/>
          <w:sz w:val="28"/>
          <w:szCs w:val="20"/>
          <w:highlight w:val="white"/>
          <w:lang w:bidi="ru-RU"/>
        </w:rPr>
        <w:t xml:space="preserve">. и доп. </w:t>
      </w:r>
      <w:r>
        <w:rPr>
          <w:rFonts w:ascii="Times New Roman" w:eastAsia="Source Han Sans CN Regular" w:hAnsi="Times New Roman" w:cs="Lohit Devanagari"/>
          <w:bCs/>
          <w:kern w:val="2"/>
          <w:sz w:val="28"/>
          <w:szCs w:val="28"/>
          <w:highlight w:val="white"/>
          <w:lang w:bidi="ru-RU"/>
        </w:rPr>
        <w:t>—</w:t>
      </w:r>
      <w:r>
        <w:rPr>
          <w:rFonts w:ascii="Times New Roman" w:eastAsia="Source Han Sans CN Regular" w:hAnsi="Times New Roman" w:cs="Lohit Devanagari"/>
          <w:bCs/>
          <w:kern w:val="2"/>
          <w:sz w:val="28"/>
          <w:szCs w:val="20"/>
          <w:highlight w:val="white"/>
          <w:lang w:bidi="ru-RU"/>
        </w:rPr>
        <w:t xml:space="preserve"> </w:t>
      </w:r>
      <w:proofErr w:type="gramStart"/>
      <w:r>
        <w:rPr>
          <w:rFonts w:ascii="Times New Roman" w:eastAsia="Source Han Sans CN Regular" w:hAnsi="Times New Roman" w:cs="Lohit Devanagari"/>
          <w:bCs/>
          <w:kern w:val="2"/>
          <w:sz w:val="28"/>
          <w:szCs w:val="20"/>
          <w:highlight w:val="white"/>
          <w:lang w:bidi="ru-RU"/>
        </w:rPr>
        <w:t>Москва :</w:t>
      </w:r>
      <w:proofErr w:type="gramEnd"/>
      <w:r>
        <w:rPr>
          <w:rFonts w:ascii="Times New Roman" w:eastAsia="Source Han Sans CN Regular" w:hAnsi="Times New Roman" w:cs="Lohit Devanagari"/>
          <w:bCs/>
          <w:kern w:val="2"/>
          <w:sz w:val="28"/>
          <w:szCs w:val="20"/>
          <w:highlight w:val="white"/>
          <w:lang w:bidi="ru-RU"/>
        </w:rPr>
        <w:t xml:space="preserve"> </w:t>
      </w:r>
      <w:proofErr w:type="spellStart"/>
      <w:r>
        <w:rPr>
          <w:rFonts w:ascii="Times New Roman" w:eastAsia="Source Han Sans CN Regular" w:hAnsi="Times New Roman" w:cs="Lohit Devanagari"/>
          <w:bCs/>
          <w:kern w:val="2"/>
          <w:sz w:val="28"/>
          <w:szCs w:val="20"/>
          <w:highlight w:val="white"/>
          <w:lang w:bidi="ru-RU"/>
        </w:rPr>
        <w:t>КноРус</w:t>
      </w:r>
      <w:proofErr w:type="spellEnd"/>
      <w:r>
        <w:rPr>
          <w:rFonts w:ascii="Times New Roman" w:eastAsia="Source Han Sans CN Regular" w:hAnsi="Times New Roman" w:cs="Lohit Devanagari"/>
          <w:bCs/>
          <w:kern w:val="2"/>
          <w:sz w:val="28"/>
          <w:szCs w:val="20"/>
          <w:highlight w:val="white"/>
          <w:lang w:bidi="ru-RU"/>
        </w:rPr>
        <w:t xml:space="preserve">, 2023. — 503 с. — ЭБС BOOK.ru. — URL: https://book.ru/book/949371 (дата обращения: 06.12.2023). — </w:t>
      </w:r>
      <w:proofErr w:type="gramStart"/>
      <w:r>
        <w:rPr>
          <w:rFonts w:ascii="Times New Roman" w:eastAsia="Source Han Sans CN Regular" w:hAnsi="Times New Roman" w:cs="Lohit Devanagari"/>
          <w:bCs/>
          <w:kern w:val="2"/>
          <w:sz w:val="28"/>
          <w:szCs w:val="20"/>
          <w:highlight w:val="white"/>
          <w:lang w:bidi="ru-RU"/>
        </w:rPr>
        <w:t>Текст :</w:t>
      </w:r>
      <w:proofErr w:type="gramEnd"/>
      <w:r>
        <w:rPr>
          <w:rFonts w:ascii="Times New Roman" w:eastAsia="Source Han Sans CN Regular" w:hAnsi="Times New Roman" w:cs="Lohit Devanagari"/>
          <w:bCs/>
          <w:kern w:val="2"/>
          <w:sz w:val="28"/>
          <w:szCs w:val="20"/>
          <w:highlight w:val="white"/>
          <w:lang w:bidi="ru-RU"/>
        </w:rPr>
        <w:t xml:space="preserve"> электронный.</w:t>
      </w:r>
    </w:p>
    <w:p w:rsidR="00CD0E58" w:rsidRDefault="00CD0E58">
      <w:pPr>
        <w:pStyle w:val="afb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0E58" w:rsidRDefault="00F356A0">
      <w:pPr>
        <w:pStyle w:val="afa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bookmarkStart w:id="101" w:name="_Toc2195022511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Дополнительная литература</w:t>
      </w:r>
      <w:bookmarkEnd w:id="101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CD0E58" w:rsidRDefault="00CD0E58">
      <w:pPr>
        <w:pStyle w:val="afb"/>
        <w:spacing w:after="0" w:line="360" w:lineRule="auto"/>
        <w:ind w:left="212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0E58" w:rsidRDefault="00F356A0">
      <w:pPr>
        <w:pStyle w:val="afb"/>
        <w:numPr>
          <w:ilvl w:val="3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Современные банковские продукты и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услуги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учеб. для напр.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«Экономика» / О. И. Лаврушин, Н. Е. Бровкина, И. И. Васильев [и др.] ; под ред. О. И. Лаврушина ;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КноРус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2021. — 301 с. — ISBN 978-5-406-03309-8. — 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ЭБС BOOK.RU. —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URL: https://book.ru/book/936580 (дата обращения: 06.12.2023).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электронный.</w:t>
      </w:r>
    </w:p>
    <w:p w:rsidR="00CD0E58" w:rsidRDefault="00F356A0">
      <w:pPr>
        <w:pStyle w:val="afb"/>
        <w:numPr>
          <w:ilvl w:val="3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Новые модели банковской деятельности в современной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0"/>
        </w:rPr>
        <w:t>экономике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монография / О. С. Рудакова, О. У. Авис, Н. И.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</w:rPr>
        <w:t>Валенцева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[и др.] ; под ред. О. И. Лаврушина ;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0"/>
        </w:rPr>
        <w:t>Москва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</w:rPr>
        <w:t>КноРус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, 2019. — 167 с. — ISBN 978-5-406-03776-8. — ЭБС BOOK.RU. — URL: https://book.ru/book/934387 (дата обращения: 06.12.2023).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0"/>
        </w:rPr>
        <w:t>Текст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электронный.</w:t>
      </w:r>
    </w:p>
    <w:p w:rsidR="00CD0E58" w:rsidRDefault="00F356A0">
      <w:pPr>
        <w:pStyle w:val="afb"/>
        <w:numPr>
          <w:ilvl w:val="3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Бубнова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Ю. Б. Развитие экосистем — основной тренд трансформации банковского бизнеса / Ю. Б.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Бубнова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 // Известия Байкальского государственного университета. — 2020. — № 3. — С. 394-401. — НЭБ E-Library.ru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. — URL: </w:t>
      </w:r>
      <w:r>
        <w:rPr>
          <w:rFonts w:ascii="Times New Roman" w:eastAsia="Times New Roman" w:hAnsi="Times New Roman" w:cs="Times New Roman"/>
          <w:sz w:val="28"/>
          <w:szCs w:val="28"/>
        </w:rPr>
        <w:t>https://elibrary.ru/download/elibrary_44593365_91100747.pdf(дата обращения: 22.11.2023).</w:t>
      </w:r>
    </w:p>
    <w:p w:rsidR="00CD0E58" w:rsidRDefault="00F356A0">
      <w:pPr>
        <w:pStyle w:val="afb"/>
        <w:numPr>
          <w:ilvl w:val="3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Кинг, Б. Банк 3.0. Почему сегодня банк – это не то, куда вы ходите, а то, что вы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делаете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пер. с англ. /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Бретт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Кинг.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Олимп-Бизнес, 2014. — 474 с. — (Библиотека Сбербанка. Т. 49).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непосредственный.</w:t>
      </w:r>
    </w:p>
    <w:p w:rsidR="00CD0E58" w:rsidRDefault="00CD0E58">
      <w:pPr>
        <w:pStyle w:val="afb"/>
        <w:spacing w:after="0" w:line="360" w:lineRule="auto"/>
        <w:ind w:left="26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0E58" w:rsidRDefault="00F356A0">
      <w:pPr>
        <w:pStyle w:val="afa"/>
        <w:rPr>
          <w:color w:val="000000"/>
        </w:rPr>
      </w:pPr>
      <w:bookmarkStart w:id="102" w:name="_Hlk1523563531"/>
      <w:bookmarkStart w:id="103" w:name="_Toc2195022611"/>
      <w:bookmarkEnd w:id="102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Периодические издания</w:t>
      </w:r>
      <w:bookmarkEnd w:id="103"/>
    </w:p>
    <w:p w:rsidR="00CD0E58" w:rsidRDefault="00CD0E58">
      <w:pPr>
        <w:pStyle w:val="afa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D0E58" w:rsidRDefault="00F356A0">
      <w:pPr>
        <w:widowControl/>
        <w:spacing w:line="36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журнал «Банковские услуги»</w:t>
      </w:r>
    </w:p>
    <w:p w:rsidR="00CD0E58" w:rsidRDefault="00F356A0">
      <w:pPr>
        <w:widowControl/>
        <w:spacing w:line="36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журнал «Маркетинг и маркетинговые исследования в России»</w:t>
      </w:r>
    </w:p>
    <w:p w:rsidR="00CD0E58" w:rsidRDefault="00F356A0">
      <w:pPr>
        <w:widowControl/>
        <w:spacing w:line="36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журнал «Маркетинг в России и за рубежом»</w:t>
      </w:r>
    </w:p>
    <w:p w:rsidR="00CD0E58" w:rsidRDefault="00F356A0">
      <w:pPr>
        <w:widowControl/>
        <w:spacing w:line="36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журнал «Практический маркетинг»</w:t>
      </w:r>
    </w:p>
    <w:p w:rsidR="00CD0E58" w:rsidRDefault="00F356A0">
      <w:pPr>
        <w:widowControl/>
        <w:spacing w:line="36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журнал «Проблемы экономики и менеджмента»</w:t>
      </w:r>
    </w:p>
    <w:p w:rsidR="00CD0E58" w:rsidRDefault="00F356A0">
      <w:pPr>
        <w:widowControl/>
        <w:spacing w:line="36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журнал «Стратегический менеджмент»</w:t>
      </w:r>
    </w:p>
    <w:p w:rsidR="00CD0E58" w:rsidRDefault="00F356A0">
      <w:pPr>
        <w:widowControl/>
        <w:spacing w:line="36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журнал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Управление продажами»</w:t>
      </w:r>
    </w:p>
    <w:p w:rsidR="00CD0E58" w:rsidRDefault="00CD0E58">
      <w:pPr>
        <w:widowControl/>
        <w:spacing w:line="360" w:lineRule="auto"/>
        <w:ind w:firstLine="624"/>
        <w:jc w:val="both"/>
      </w:pPr>
    </w:p>
    <w:p w:rsidR="00CD0E58" w:rsidRDefault="00F356A0">
      <w:pPr>
        <w:pStyle w:val="2"/>
        <w:jc w:val="center"/>
      </w:pPr>
      <w:bookmarkStart w:id="104" w:name="_Toc15139784311"/>
      <w:bookmarkStart w:id="105" w:name="_Toc12048806811"/>
      <w:bookmarkStart w:id="106" w:name="_Toc2195022711"/>
      <w:bookmarkStart w:id="107" w:name="_Toc1957310411"/>
      <w:bookmarkStart w:id="108" w:name="_Toc151643154"/>
      <w:r>
        <w:rPr>
          <w:rStyle w:val="12"/>
          <w:rFonts w:ascii="Times New Roman" w:eastAsia="Times New Roman" w:hAnsi="Times New Roman" w:cs="Times New Roman"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04"/>
      <w:bookmarkEnd w:id="105"/>
      <w:bookmarkEnd w:id="106"/>
      <w:bookmarkEnd w:id="107"/>
      <w:bookmarkEnd w:id="108"/>
      <w:r>
        <w:rPr>
          <w:rStyle w:val="12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D0E58" w:rsidRDefault="00CD0E58">
      <w:pPr>
        <w:widowControl/>
        <w:spacing w:line="360" w:lineRule="auto"/>
        <w:ind w:left="1068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D0E58" w:rsidRDefault="00F356A0">
      <w:pPr>
        <w:pStyle w:val="afb"/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Банк ПАО Сбербанк [официальный сайт].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 - URL: https://www. sberbank.ru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/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0E58" w:rsidRDefault="00F356A0">
      <w:pPr>
        <w:pStyle w:val="afb"/>
        <w:spacing w:line="360" w:lineRule="auto"/>
        <w:ind w:left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Банк ВТБ (ПАО) [официальный сайт].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 - URL: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https://www.vtb.ru/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0E58" w:rsidRDefault="00F356A0">
      <w:pPr>
        <w:pStyle w:val="afb"/>
        <w:spacing w:line="360" w:lineRule="auto"/>
        <w:ind w:left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Банк «Тинькофф Банк» [официальный сайт].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 - URL: https://www.tinkoff/.</w:t>
      </w:r>
    </w:p>
    <w:p w:rsidR="00CD0E58" w:rsidRDefault="00F356A0">
      <w:pPr>
        <w:pStyle w:val="afb"/>
        <w:spacing w:line="360" w:lineRule="auto"/>
        <w:ind w:left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Банк АО «Альфа-Банк» [официальный сайт].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 - URL: https://alfabank.ru/.</w:t>
      </w:r>
    </w:p>
    <w:p w:rsidR="00CD0E58" w:rsidRDefault="00F356A0">
      <w:pPr>
        <w:pStyle w:val="afb"/>
        <w:spacing w:line="360" w:lineRule="auto"/>
        <w:ind w:left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Информационно-аналитический портал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Bloomchain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Электронный ресурс. URL: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www.bloomchain.ru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0E58" w:rsidRDefault="00F356A0">
      <w:pPr>
        <w:pStyle w:val="afb"/>
        <w:spacing w:line="360" w:lineRule="auto"/>
        <w:ind w:left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Информационно-аналитический портал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Statista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Электронный ресурс. URL: www.statista.com. </w:t>
      </w:r>
    </w:p>
    <w:p w:rsidR="00CD0E58" w:rsidRDefault="00F356A0">
      <w:pPr>
        <w:pStyle w:val="afb"/>
        <w:spacing w:line="360" w:lineRule="auto"/>
        <w:ind w:left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Информационно-аналитический портал VC.RU. Электронный ресурс. URL: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https://vc.ru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D0E58" w:rsidRDefault="00F356A0">
      <w:pPr>
        <w:pStyle w:val="afb"/>
        <w:spacing w:line="360" w:lineRule="auto"/>
        <w:ind w:left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Официальный сайт Ассоциации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ФинТех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Открытый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Банкиг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России. Электронный ресурс. URL: https://openbankingrussia.ru.</w:t>
      </w:r>
    </w:p>
    <w:p w:rsidR="00CD0E58" w:rsidRDefault="00F356A0">
      <w:pPr>
        <w:pStyle w:val="afb"/>
        <w:spacing w:line="360" w:lineRule="auto"/>
        <w:ind w:left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 Официальный сайт акселератора Сбер500. URL: https://sberbank500.ru </w:t>
      </w:r>
    </w:p>
    <w:p w:rsidR="00CD0E58" w:rsidRDefault="00F356A0">
      <w:pPr>
        <w:pStyle w:val="afb"/>
        <w:spacing w:line="360" w:lineRule="auto"/>
        <w:ind w:left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  Официальный сайт Ассоциации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ФинТех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URL: </w:t>
      </w:r>
      <w:hyperlink r:id="rId13">
        <w:r>
          <w:rPr>
            <w:rFonts w:ascii="Times New Roman" w:eastAsia="Times New Roman" w:hAnsi="Times New Roman" w:cs="Times New Roman"/>
            <w:sz w:val="28"/>
            <w:szCs w:val="28"/>
          </w:rPr>
          <w:t>https://www.fintechru.org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D0E58" w:rsidRDefault="00F356A0">
      <w:pPr>
        <w:pStyle w:val="afb"/>
        <w:spacing w:line="360" w:lineRule="auto"/>
        <w:ind w:left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11. Сайт Ассоциации банков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России  [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Электронный ресурс]. – Режим доступа: </w:t>
      </w:r>
      <w:hyperlink r:id="rId14">
        <w:r>
          <w:rPr>
            <w:rFonts w:ascii="Times New Roman" w:eastAsia="Times New Roman" w:hAnsi="Times New Roman" w:cs="Times New Roman"/>
            <w:sz w:val="28"/>
            <w:szCs w:val="28"/>
          </w:rPr>
          <w:t>https://asros.ru/?ysclid=lp71mbvpcb172022999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0E58" w:rsidRDefault="00F356A0">
      <w:pPr>
        <w:pStyle w:val="afb"/>
        <w:spacing w:line="360" w:lineRule="auto"/>
        <w:ind w:left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12. Сайт «Информационный портал: банки, вклады, кредиты, ипотека, рейтинги банков России» - [Электронный ресурс]. – Режим доступа: </w:t>
      </w:r>
      <w:hyperlink r:id="rId15">
        <w:r>
          <w:rPr>
            <w:rFonts w:ascii="Times New Roman" w:eastAsia="Times New Roman" w:hAnsi="Times New Roman" w:cs="Times New Roman"/>
            <w:sz w:val="28"/>
            <w:szCs w:val="28"/>
          </w:rPr>
          <w:t>www.banki.ru</w:t>
        </w:r>
      </w:hyperlink>
    </w:p>
    <w:p w:rsidR="00CD0E58" w:rsidRDefault="00F356A0">
      <w:pPr>
        <w:pStyle w:val="afb"/>
        <w:spacing w:line="360" w:lineRule="auto"/>
        <w:ind w:left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13. Центральный банк Российской Федерации [официальный сайт].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 - URL: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https://cbr.ru/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0E58" w:rsidRDefault="00F356A0">
      <w:pPr>
        <w:pStyle w:val="afb"/>
        <w:spacing w:line="360" w:lineRule="auto"/>
        <w:ind w:left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14.  Электронные источники БИК:</w:t>
      </w:r>
    </w:p>
    <w:p w:rsidR="00CD0E58" w:rsidRDefault="00F356A0">
      <w:pPr>
        <w:pStyle w:val="afb"/>
        <w:spacing w:line="360" w:lineRule="auto"/>
        <w:ind w:left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 Электронная библиотека Финансового университета </w:t>
      </w:r>
      <w:hyperlink r:id="rId16">
        <w:r>
          <w:rPr>
            <w:rFonts w:ascii="Times New Roman" w:eastAsia="Times New Roman" w:hAnsi="Times New Roman" w:cs="Times New Roman"/>
            <w:sz w:val="28"/>
            <w:szCs w:val="28"/>
          </w:rPr>
          <w:t>http://elib.fa.ru/</w:t>
        </w:r>
      </w:hyperlink>
    </w:p>
    <w:p w:rsidR="00CD0E58" w:rsidRDefault="00F356A0">
      <w:pPr>
        <w:pStyle w:val="afb"/>
        <w:spacing w:line="360" w:lineRule="auto"/>
        <w:ind w:left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 Электронная библиотека </w:t>
      </w:r>
      <w:hyperlink r:id="rId17">
        <w:r>
          <w:rPr>
            <w:rFonts w:ascii="Times New Roman" w:eastAsia="Times New Roman" w:hAnsi="Times New Roman" w:cs="Times New Roman"/>
            <w:sz w:val="28"/>
            <w:szCs w:val="28"/>
          </w:rPr>
          <w:t>http://grebennikon.ru</w:t>
        </w:r>
      </w:hyperlink>
      <w:hyperlink>
        <w:r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</w:hyperlink>
    </w:p>
    <w:p w:rsidR="00CD0E58" w:rsidRDefault="00F356A0">
      <w:pPr>
        <w:pStyle w:val="afb"/>
        <w:spacing w:line="360" w:lineRule="auto"/>
        <w:ind w:left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 Сайт научной электронной библиотеки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eLibrary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[Электронный ресурс].- Режим доступа: </w:t>
      </w:r>
      <w:hyperlink r:id="rId18">
        <w:r>
          <w:rPr>
            <w:rFonts w:ascii="Times New Roman" w:eastAsia="Times New Roman" w:hAnsi="Times New Roman" w:cs="Times New Roman"/>
            <w:sz w:val="28"/>
            <w:szCs w:val="28"/>
          </w:rPr>
          <w:t>www.elibrary.ru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0E58" w:rsidRDefault="00F356A0">
      <w:pPr>
        <w:pStyle w:val="afb"/>
        <w:spacing w:after="0" w:line="360" w:lineRule="auto"/>
        <w:ind w:left="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15. Информационно-аналитическое обозрение финансовая индустрия в условиях глобальной нестабильности: Россия и международная практика XVIII международный банковский форум «Банки России – XXI век». Ассоциация Банков России. Электронный ресурс. URL: https://asros.ru/upload/iblock/daa/hoxwanofwqq709wkyjfgzt1jot8x72lf/Bros hyura-_rus_na-sai_t.pdf.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CD0E58" w:rsidRDefault="00F356A0">
      <w:pPr>
        <w:pStyle w:val="afb"/>
        <w:spacing w:after="0" w:line="360" w:lineRule="auto"/>
        <w:ind w:left="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16. Цифровые платформы: подходы к определению и типизации // Экономика: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Data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Economy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Russia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2024. Электронный ресурс. URL: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https://files.data-economy.ru/digital_platforms.pdf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CD0E58" w:rsidRDefault="00F356A0">
      <w:pPr>
        <w:pStyle w:val="afb"/>
        <w:spacing w:after="0" w:line="360" w:lineRule="auto"/>
        <w:ind w:left="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17. Как банки реагируют на цифровую революцию/эволюцию? // Уровень цифровой зрелости банков – 2020.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Deloitte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Digital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Электронный ресурс. URL: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https://www2.deloitte.com/ru/ru/pages/research-center/articles/digitalbanking-maturity-2020.html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CD0E58" w:rsidRDefault="00CD0E58">
      <w:pPr>
        <w:pStyle w:val="afb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0E58" w:rsidRDefault="00F356A0">
      <w:pPr>
        <w:pStyle w:val="1"/>
        <w:spacing w:before="0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09" w:name="_Toc120488069"/>
      <w:bookmarkStart w:id="110" w:name="_Toc21950228"/>
      <w:bookmarkStart w:id="111" w:name="_Toc19573105"/>
      <w:bookmarkStart w:id="112" w:name="_Toc17851796"/>
      <w:bookmarkStart w:id="113" w:name="_Toc157618549"/>
      <w:r>
        <w:rPr>
          <w:rFonts w:ascii="Times New Roman" w:eastAsia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  <w:bookmarkEnd w:id="109"/>
      <w:bookmarkEnd w:id="110"/>
      <w:bookmarkEnd w:id="111"/>
      <w:bookmarkEnd w:id="112"/>
      <w:bookmarkEnd w:id="113"/>
    </w:p>
    <w:p w:rsidR="00CD0E58" w:rsidRDefault="00F356A0">
      <w:pPr>
        <w:pStyle w:val="42"/>
        <w:shd w:val="clear" w:color="auto" w:fill="auto"/>
        <w:tabs>
          <w:tab w:val="left" w:pos="1121"/>
        </w:tabs>
        <w:spacing w:line="360" w:lineRule="auto"/>
        <w:ind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color w:val="auto"/>
          <w:sz w:val="28"/>
          <w:szCs w:val="28"/>
        </w:rPr>
        <w:t>бакалавриата</w:t>
      </w:r>
      <w:proofErr w:type="spellEnd"/>
      <w:r>
        <w:rPr>
          <w:color w:val="auto"/>
          <w:sz w:val="28"/>
          <w:szCs w:val="28"/>
        </w:rPr>
        <w:t xml:space="preserve"> и магистратуры в Финансовом университете». Промежуточная аттестация </w:t>
      </w:r>
      <w:r>
        <w:rPr>
          <w:color w:val="auto"/>
          <w:sz w:val="28"/>
          <w:szCs w:val="28"/>
        </w:rPr>
        <w:lastRenderedPageBreak/>
        <w:t xml:space="preserve">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color w:val="auto"/>
          <w:sz w:val="28"/>
          <w:szCs w:val="28"/>
        </w:rPr>
        <w:t>бакалавриата</w:t>
      </w:r>
      <w:proofErr w:type="spellEnd"/>
      <w:r>
        <w:rPr>
          <w:color w:val="auto"/>
          <w:sz w:val="28"/>
          <w:szCs w:val="28"/>
        </w:rPr>
        <w:t xml:space="preserve"> и магистратуры в Финансовом университете». 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CD0E58" w:rsidRDefault="00CD0E58">
      <w:pPr>
        <w:ind w:firstLine="709"/>
        <w:jc w:val="both"/>
        <w:rPr>
          <w:rFonts w:ascii="Times New Roman" w:eastAsia="Times New Roman" w:hAnsi="Times New Roman" w:cs="Times New Roman"/>
          <w:i/>
          <w:kern w:val="2"/>
          <w:sz w:val="28"/>
          <w:szCs w:val="28"/>
        </w:rPr>
      </w:pPr>
    </w:p>
    <w:p w:rsidR="00CD0E58" w:rsidRDefault="00F356A0">
      <w:pPr>
        <w:pStyle w:val="1"/>
        <w:spacing w:before="0"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14" w:name="_Toc157618550"/>
      <w:r>
        <w:rPr>
          <w:rFonts w:ascii="Times New Roman" w:eastAsia="Times New Roman" w:hAnsi="Times New Roman" w:cs="Times New Roman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114"/>
    </w:p>
    <w:p w:rsidR="00CD0E58" w:rsidRDefault="00F356A0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bookmarkStart w:id="115" w:name="_Toc531614950"/>
      <w:bookmarkStart w:id="116" w:name="_Toc531686467"/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115"/>
      <w:bookmarkEnd w:id="116"/>
    </w:p>
    <w:p w:rsidR="00CD0E58" w:rsidRDefault="00F356A0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bookmarkStart w:id="117" w:name="_Toc531614951"/>
      <w:bookmarkStart w:id="118" w:name="_Toc531686468"/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Windows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Microsoft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Office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.</w:t>
      </w:r>
      <w:bookmarkEnd w:id="117"/>
      <w:bookmarkEnd w:id="118"/>
    </w:p>
    <w:p w:rsidR="00CD0E58" w:rsidRDefault="00F356A0">
      <w:pPr>
        <w:keepNext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19" w:name="_Toc531614952"/>
      <w:bookmarkStart w:id="120" w:name="_Toc531686469"/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2. </w:t>
      </w:r>
      <w:bookmarkEnd w:id="119"/>
      <w:bookmarkEnd w:id="120"/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Антивирус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Kaspersky</w:t>
      </w:r>
    </w:p>
    <w:p w:rsidR="00CD0E58" w:rsidRDefault="00F356A0">
      <w:pPr>
        <w:keepNext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21" w:name="_Toc531614953"/>
      <w:bookmarkStart w:id="122" w:name="_Toc531686470"/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121"/>
      <w:bookmarkEnd w:id="122"/>
    </w:p>
    <w:p w:rsidR="00CD0E58" w:rsidRDefault="00F356A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:rsidR="00CD0E58" w:rsidRDefault="00F356A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:rsidR="00CD0E58" w:rsidRDefault="00F356A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19"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CD0E58" w:rsidRDefault="00F356A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bCs/>
          <w:sz w:val="28"/>
          <w:szCs w:val="28"/>
        </w:rPr>
        <w:t>://</w:t>
      </w:r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:rsidR="00CD0E58" w:rsidRDefault="00F356A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CD0E58" w:rsidRDefault="00F356A0">
      <w:pPr>
        <w:pStyle w:val="afb"/>
        <w:widowControl w:val="0"/>
        <w:spacing w:after="0" w:line="360" w:lineRule="auto"/>
        <w:ind w:left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не используются </w:t>
      </w:r>
    </w:p>
    <w:p w:rsidR="00CD0E58" w:rsidRDefault="00F356A0">
      <w:pPr>
        <w:pStyle w:val="1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23" w:name="_Toc120488073"/>
      <w:bookmarkStart w:id="124" w:name="_Toc21950232"/>
      <w:bookmarkStart w:id="125" w:name="_Toc19573107"/>
      <w:bookmarkStart w:id="126" w:name="_Toc17851798"/>
      <w:bookmarkStart w:id="127" w:name="_Toc157618551"/>
      <w:r>
        <w:rPr>
          <w:rFonts w:ascii="Times New Roman" w:eastAsia="Times New Roman" w:hAnsi="Times New Roman" w:cs="Times New Roman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23"/>
      <w:bookmarkEnd w:id="124"/>
      <w:bookmarkEnd w:id="125"/>
      <w:bookmarkEnd w:id="126"/>
      <w:bookmarkEnd w:id="127"/>
    </w:p>
    <w:p w:rsidR="00CD0E58" w:rsidRDefault="00CD0E58">
      <w:pPr>
        <w:rPr>
          <w:rFonts w:ascii="Times New Roman" w:eastAsia="Times New Roman" w:hAnsi="Times New Roman" w:cs="Times New Roman"/>
        </w:rPr>
      </w:pPr>
    </w:p>
    <w:p w:rsidR="00CD0E58" w:rsidRDefault="00F356A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Образовательный процесс по учебной дисциплине «Маркетинговая стратегия коммерческого банка и технологии продаж банковских продуктов»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полнотекстовым электронным библиотекам и электронным коллекциям 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eLIBRARY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др.), Интернет-ресурсам. </w:t>
      </w:r>
    </w:p>
    <w:p w:rsidR="00CD0E58" w:rsidRDefault="00CD0E58">
      <w:pPr>
        <w:pStyle w:val="afa"/>
        <w:rPr>
          <w:rFonts w:ascii="Times New Roman" w:eastAsia="Times New Roman" w:hAnsi="Times New Roman" w:cs="Times New Roman"/>
        </w:rPr>
      </w:pPr>
    </w:p>
    <w:sectPr w:rsidR="00CD0E58">
      <w:footerReference w:type="default" r:id="rId20"/>
      <w:pgSz w:w="11906" w:h="16838"/>
      <w:pgMar w:top="1134" w:right="567" w:bottom="1134" w:left="1418" w:header="0" w:footer="51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B85" w:rsidRDefault="00094B85">
      <w:r>
        <w:separator/>
      </w:r>
    </w:p>
  </w:endnote>
  <w:endnote w:type="continuationSeparator" w:id="0">
    <w:p w:rsidR="00094B85" w:rsidRDefault="00094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etter Gothic">
    <w:charset w:val="01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BookmanCTT">
    <w:charset w:val="01"/>
    <w:family w:val="roman"/>
    <w:pitch w:val="default"/>
  </w:font>
  <w:font w:name="Source Han Sans CN Regular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E58" w:rsidRDefault="00F356A0">
    <w:pPr>
      <w:pStyle w:val="aff1"/>
      <w:jc w:val="center"/>
      <w:rPr>
        <w:rFonts w:ascii="Times New Roman" w:hAnsi="Times New Roman" w:cs="Times New Roman"/>
      </w:rPr>
    </w:pPr>
    <w:r>
      <w:fldChar w:fldCharType="begin"/>
    </w:r>
    <w:r>
      <w:instrText>PAGE</w:instrText>
    </w:r>
    <w:r>
      <w:fldChar w:fldCharType="separate"/>
    </w:r>
    <w:r w:rsidR="00D417B9">
      <w:rPr>
        <w:noProof/>
      </w:rPr>
      <w:t>4</w:t>
    </w:r>
    <w:r>
      <w:fldChar w:fldCharType="end"/>
    </w:r>
  </w:p>
  <w:p w:rsidR="00CD0E58" w:rsidRDefault="00CD0E58">
    <w:pPr>
      <w:pStyle w:val="af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B85" w:rsidRDefault="00094B85">
      <w:r>
        <w:separator/>
      </w:r>
    </w:p>
  </w:footnote>
  <w:footnote w:type="continuationSeparator" w:id="0">
    <w:p w:rsidR="00094B85" w:rsidRDefault="00094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30C6B"/>
    <w:multiLevelType w:val="multilevel"/>
    <w:tmpl w:val="3AF409C0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1" w15:restartNumberingAfterBreak="0">
    <w:nsid w:val="1FDB59C9"/>
    <w:multiLevelType w:val="multilevel"/>
    <w:tmpl w:val="81CAB29A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2" w15:restartNumberingAfterBreak="0">
    <w:nsid w:val="20F87D4B"/>
    <w:multiLevelType w:val="multilevel"/>
    <w:tmpl w:val="FD902F94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3" w15:restartNumberingAfterBreak="0">
    <w:nsid w:val="269C7349"/>
    <w:multiLevelType w:val="multilevel"/>
    <w:tmpl w:val="13C83EB4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4" w15:restartNumberingAfterBreak="0">
    <w:nsid w:val="28306DE5"/>
    <w:multiLevelType w:val="multilevel"/>
    <w:tmpl w:val="56683C3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5" w15:restartNumberingAfterBreak="0">
    <w:nsid w:val="2B1A4E08"/>
    <w:multiLevelType w:val="multilevel"/>
    <w:tmpl w:val="BA62E1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CB01824"/>
    <w:multiLevelType w:val="multilevel"/>
    <w:tmpl w:val="B2DE82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E361505"/>
    <w:multiLevelType w:val="multilevel"/>
    <w:tmpl w:val="372E316A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8" w15:restartNumberingAfterBreak="0">
    <w:nsid w:val="2EFE0DF7"/>
    <w:multiLevelType w:val="multilevel"/>
    <w:tmpl w:val="F222B092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9" w15:restartNumberingAfterBreak="0">
    <w:nsid w:val="3279016B"/>
    <w:multiLevelType w:val="multilevel"/>
    <w:tmpl w:val="05CA51D6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10" w15:restartNumberingAfterBreak="0">
    <w:nsid w:val="355241BE"/>
    <w:multiLevelType w:val="multilevel"/>
    <w:tmpl w:val="9E4AFDCE"/>
    <w:lvl w:ilvl="0">
      <w:start w:val="5"/>
      <w:numFmt w:val="decimal"/>
      <w:lvlText w:val="%1."/>
      <w:lvlJc w:val="left"/>
      <w:pPr>
        <w:tabs>
          <w:tab w:val="num" w:pos="0"/>
        </w:tabs>
        <w:ind w:left="142" w:firstLine="0"/>
      </w:pPr>
      <w:rPr>
        <w:rFonts w:ascii="Times New Roman" w:hAnsi="Times New Roman" w:cs="Times New Roman"/>
        <w:b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42" w:firstLine="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2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2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2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2" w:firstLine="0"/>
      </w:pPr>
    </w:lvl>
  </w:abstractNum>
  <w:abstractNum w:abstractNumId="11" w15:restartNumberingAfterBreak="0">
    <w:nsid w:val="36FA4D2C"/>
    <w:multiLevelType w:val="multilevel"/>
    <w:tmpl w:val="D2882B4E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12" w15:restartNumberingAfterBreak="0">
    <w:nsid w:val="3A8D7AC5"/>
    <w:multiLevelType w:val="multilevel"/>
    <w:tmpl w:val="6986B89A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13" w15:restartNumberingAfterBreak="0">
    <w:nsid w:val="4B640A01"/>
    <w:multiLevelType w:val="multilevel"/>
    <w:tmpl w:val="F35CB8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C7E473E"/>
    <w:multiLevelType w:val="multilevel"/>
    <w:tmpl w:val="D1AA02D8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15" w15:restartNumberingAfterBreak="0">
    <w:nsid w:val="548236B7"/>
    <w:multiLevelType w:val="multilevel"/>
    <w:tmpl w:val="A4C6C0BC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16" w15:restartNumberingAfterBreak="0">
    <w:nsid w:val="6D355579"/>
    <w:multiLevelType w:val="multilevel"/>
    <w:tmpl w:val="7428A85C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17" w15:restartNumberingAfterBreak="0">
    <w:nsid w:val="751565C1"/>
    <w:multiLevelType w:val="multilevel"/>
    <w:tmpl w:val="B7DAD42C"/>
    <w:lvl w:ilvl="0">
      <w:start w:val="7"/>
      <w:numFmt w:val="decimal"/>
      <w:lvlText w:val="%1."/>
      <w:lvlJc w:val="left"/>
      <w:pPr>
        <w:tabs>
          <w:tab w:val="num" w:pos="142"/>
        </w:tabs>
        <w:ind w:left="142" w:firstLine="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2"/>
        </w:tabs>
        <w:ind w:left="1222" w:firstLine="0"/>
      </w:pPr>
    </w:lvl>
    <w:lvl w:ilvl="2">
      <w:start w:val="1"/>
      <w:numFmt w:val="lowerRoman"/>
      <w:lvlText w:val="%3."/>
      <w:lvlJc w:val="left"/>
      <w:pPr>
        <w:tabs>
          <w:tab w:val="num" w:pos="142"/>
        </w:tabs>
        <w:ind w:left="2122" w:firstLine="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2662" w:firstLine="0"/>
      </w:pPr>
    </w:lvl>
    <w:lvl w:ilvl="4">
      <w:start w:val="1"/>
      <w:numFmt w:val="lowerLetter"/>
      <w:lvlText w:val="%5."/>
      <w:lvlJc w:val="left"/>
      <w:pPr>
        <w:tabs>
          <w:tab w:val="num" w:pos="142"/>
        </w:tabs>
        <w:ind w:left="3382" w:firstLine="0"/>
      </w:pPr>
    </w:lvl>
    <w:lvl w:ilvl="5">
      <w:start w:val="1"/>
      <w:numFmt w:val="lowerRoman"/>
      <w:lvlText w:val="%6."/>
      <w:lvlJc w:val="left"/>
      <w:pPr>
        <w:tabs>
          <w:tab w:val="num" w:pos="142"/>
        </w:tabs>
        <w:ind w:left="4282" w:firstLine="0"/>
      </w:pPr>
    </w:lvl>
    <w:lvl w:ilvl="6">
      <w:start w:val="1"/>
      <w:numFmt w:val="decimal"/>
      <w:lvlText w:val="%7."/>
      <w:lvlJc w:val="left"/>
      <w:pPr>
        <w:tabs>
          <w:tab w:val="num" w:pos="142"/>
        </w:tabs>
        <w:ind w:left="4822" w:firstLine="0"/>
      </w:pPr>
    </w:lvl>
    <w:lvl w:ilvl="7">
      <w:start w:val="1"/>
      <w:numFmt w:val="lowerLetter"/>
      <w:lvlText w:val="%8."/>
      <w:lvlJc w:val="left"/>
      <w:pPr>
        <w:tabs>
          <w:tab w:val="num" w:pos="142"/>
        </w:tabs>
        <w:ind w:left="5542" w:firstLine="0"/>
      </w:pPr>
    </w:lvl>
    <w:lvl w:ilvl="8">
      <w:start w:val="1"/>
      <w:numFmt w:val="lowerRoman"/>
      <w:lvlText w:val="%9."/>
      <w:lvlJc w:val="left"/>
      <w:pPr>
        <w:tabs>
          <w:tab w:val="num" w:pos="142"/>
        </w:tabs>
        <w:ind w:left="6442" w:firstLine="0"/>
      </w:pPr>
    </w:lvl>
  </w:abstractNum>
  <w:abstractNum w:abstractNumId="18" w15:restartNumberingAfterBreak="0">
    <w:nsid w:val="7857033B"/>
    <w:multiLevelType w:val="multilevel"/>
    <w:tmpl w:val="335A6614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num w:numId="1">
    <w:abstractNumId w:val="17"/>
  </w:num>
  <w:num w:numId="2">
    <w:abstractNumId w:val="1"/>
  </w:num>
  <w:num w:numId="3">
    <w:abstractNumId w:val="2"/>
  </w:num>
  <w:num w:numId="4">
    <w:abstractNumId w:val="15"/>
  </w:num>
  <w:num w:numId="5">
    <w:abstractNumId w:val="12"/>
  </w:num>
  <w:num w:numId="6">
    <w:abstractNumId w:val="10"/>
  </w:num>
  <w:num w:numId="7">
    <w:abstractNumId w:val="9"/>
  </w:num>
  <w:num w:numId="8">
    <w:abstractNumId w:val="16"/>
  </w:num>
  <w:num w:numId="9">
    <w:abstractNumId w:val="6"/>
  </w:num>
  <w:num w:numId="10">
    <w:abstractNumId w:val="7"/>
  </w:num>
  <w:num w:numId="11">
    <w:abstractNumId w:val="0"/>
  </w:num>
  <w:num w:numId="12">
    <w:abstractNumId w:val="8"/>
  </w:num>
  <w:num w:numId="13">
    <w:abstractNumId w:val="4"/>
  </w:num>
  <w:num w:numId="14">
    <w:abstractNumId w:val="3"/>
  </w:num>
  <w:num w:numId="15">
    <w:abstractNumId w:val="18"/>
  </w:num>
  <w:num w:numId="16">
    <w:abstractNumId w:val="14"/>
  </w:num>
  <w:num w:numId="17">
    <w:abstractNumId w:val="11"/>
  </w:num>
  <w:num w:numId="18">
    <w:abstractNumId w:val="13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E58"/>
    <w:rsid w:val="00094B85"/>
    <w:rsid w:val="00CD0E58"/>
    <w:rsid w:val="00D417B9"/>
    <w:rsid w:val="00F356A0"/>
    <w:rsid w:val="00FC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1323C"/>
  <w15:docId w15:val="{4D463DA4-B8E1-4544-8BE2-EBAAEEA11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color w:val="000000"/>
    </w:rPr>
  </w:style>
  <w:style w:type="paragraph" w:styleId="1">
    <w:name w:val="heading 1"/>
    <w:basedOn w:val="a"/>
    <w:next w:val="a"/>
    <w:qFormat/>
    <w:pPr>
      <w:keepNext/>
      <w:widowControl/>
      <w:spacing w:before="240" w:after="60"/>
      <w:outlineLvl w:val="0"/>
    </w:pPr>
    <w:rPr>
      <w:rFonts w:ascii="Arial" w:eastAsia="Calibri" w:hAnsi="Arial" w:cs="Arial"/>
      <w:b/>
      <w:bCs/>
      <w:color w:val="auto"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keepLines/>
      <w:spacing w:before="40"/>
      <w:outlineLvl w:val="1"/>
    </w:pPr>
    <w:rPr>
      <w:rFonts w:ascii="Cambria" w:eastAsia="Cambria" w:hAnsi="Cambria" w:cs="Cambria"/>
      <w:color w:val="365F9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14761D"/>
    <w:rPr>
      <w:color w:val="0000FF" w:themeColor="hyperlink"/>
      <w:u w:val="single"/>
    </w:rPr>
  </w:style>
  <w:style w:type="character" w:customStyle="1" w:styleId="a3">
    <w:name w:val="Основной текст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20">
    <w:name w:val="Основной текст (2)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9"/>
      <w:szCs w:val="29"/>
      <w:u w:val="none"/>
    </w:rPr>
  </w:style>
  <w:style w:type="character" w:customStyle="1" w:styleId="10">
    <w:name w:val="Заголовок №1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2"/>
      <w:szCs w:val="32"/>
      <w:u w:val="none"/>
    </w:rPr>
  </w:style>
  <w:style w:type="character" w:customStyle="1" w:styleId="3">
    <w:name w:val="Основной текст (3)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a4">
    <w:name w:val="Колонтитул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a5">
    <w:name w:val="Колонтитул"/>
    <w:basedOn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21">
    <w:name w:val="Заголовок №2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11">
    <w:name w:val="Основной текст1"/>
    <w:basedOn w:val="a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single"/>
      <w:vertAlign w:val="baseline"/>
      <w:lang w:val="ru-RU"/>
    </w:rPr>
  </w:style>
  <w:style w:type="character" w:customStyle="1" w:styleId="22">
    <w:name w:val="Основной текст (2)"/>
    <w:basedOn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ru-RU"/>
    </w:rPr>
  </w:style>
  <w:style w:type="character" w:customStyle="1" w:styleId="4">
    <w:name w:val="Основной текст (4)_"/>
    <w:basedOn w:val="a0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40">
    <w:name w:val="Основной текст (4)"/>
    <w:basedOn w:val="4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single"/>
      <w:vertAlign w:val="baseline"/>
      <w:lang w:val="ru-RU"/>
    </w:rPr>
  </w:style>
  <w:style w:type="character" w:customStyle="1" w:styleId="115pt">
    <w:name w:val="Основной текст + 11;5 pt;Курсив"/>
    <w:basedOn w:val="a3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115pt0">
    <w:name w:val="Основной текст + 11;5 pt"/>
    <w:basedOn w:val="a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5">
    <w:name w:val="Основной текст (5)_"/>
    <w:basedOn w:val="a0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23">
    <w:name w:val="Оглавление 2 Знак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a6">
    <w:name w:val="Основной текст + Полужирный"/>
    <w:basedOn w:val="a3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6">
    <w:name w:val="Основной текст (6)_"/>
    <w:basedOn w:val="a0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7">
    <w:name w:val="Основной текст + Курсив"/>
    <w:basedOn w:val="a3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220">
    <w:name w:val="Заголовок №2 (2)_"/>
    <w:basedOn w:val="a0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4">
    <w:name w:val="Основной текст2"/>
    <w:basedOn w:val="a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25">
    <w:name w:val="Подпись к таблице (2)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a8">
    <w:name w:val="Подпись к таблице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a9">
    <w:name w:val="Подпись к таблице"/>
    <w:basedOn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single"/>
      <w:vertAlign w:val="baseline"/>
      <w:lang w:val="ru-RU"/>
    </w:rPr>
  </w:style>
  <w:style w:type="character" w:customStyle="1" w:styleId="30">
    <w:name w:val="Основной текст (3) + Не полужирный"/>
    <w:basedOn w:val="3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aa">
    <w:name w:val="Подпись к таблице + Полужирный"/>
    <w:basedOn w:val="a8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31">
    <w:name w:val="Основной текст3"/>
    <w:basedOn w:val="a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single"/>
      <w:vertAlign w:val="baseline"/>
      <w:lang w:val="en-US"/>
    </w:rPr>
  </w:style>
  <w:style w:type="character" w:customStyle="1" w:styleId="41">
    <w:name w:val="Основной текст (4) + Не курсив"/>
    <w:basedOn w:val="4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ab">
    <w:name w:val="Обычный (Интернет) Знак"/>
    <w:qFormat/>
  </w:style>
  <w:style w:type="character" w:customStyle="1" w:styleId="ac">
    <w:name w:val="Абзац списка Знак"/>
    <w:uiPriority w:val="34"/>
    <w:qFormat/>
    <w:rPr>
      <w:rFonts w:ascii="Calibri" w:eastAsia="Calibri" w:hAnsi="Calibri" w:cs="Calibri"/>
      <w:sz w:val="22"/>
      <w:szCs w:val="22"/>
      <w:lang w:eastAsia="en-US"/>
    </w:rPr>
  </w:style>
  <w:style w:type="character" w:customStyle="1" w:styleId="ad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">
    <w:name w:val="Текст выноски Знак"/>
    <w:basedOn w:val="a0"/>
    <w:qFormat/>
    <w:rPr>
      <w:rFonts w:ascii="Segoe UI" w:hAnsi="Segoe UI" w:cs="Segoe UI"/>
      <w:color w:val="000000"/>
      <w:sz w:val="18"/>
      <w:szCs w:val="18"/>
    </w:rPr>
  </w:style>
  <w:style w:type="character" w:customStyle="1" w:styleId="CharAttribute1">
    <w:name w:val="CharAttribute1"/>
    <w:qFormat/>
    <w:rPr>
      <w:rFonts w:ascii="Times New Roman" w:hAnsi="Times New Roman"/>
      <w:sz w:val="28"/>
    </w:rPr>
  </w:style>
  <w:style w:type="character" w:customStyle="1" w:styleId="CharAttribute3">
    <w:name w:val="CharAttribute3"/>
    <w:qFormat/>
    <w:rPr>
      <w:rFonts w:ascii="Times New Roman" w:hAnsi="Times New Roman"/>
      <w:b/>
      <w:sz w:val="28"/>
    </w:rPr>
  </w:style>
  <w:style w:type="character" w:customStyle="1" w:styleId="af0">
    <w:name w:val="Верхний колонтитул Знак"/>
    <w:basedOn w:val="a0"/>
    <w:qFormat/>
    <w:rPr>
      <w:color w:val="000000"/>
    </w:rPr>
  </w:style>
  <w:style w:type="character" w:customStyle="1" w:styleId="af1">
    <w:name w:val="Нижний колонтитул Знак"/>
    <w:basedOn w:val="a0"/>
    <w:qFormat/>
    <w:rPr>
      <w:color w:val="000000"/>
    </w:rPr>
  </w:style>
  <w:style w:type="character" w:customStyle="1" w:styleId="12">
    <w:name w:val="Заголовок 1 Знак"/>
    <w:basedOn w:val="a0"/>
    <w:qFormat/>
    <w:rPr>
      <w:rFonts w:ascii="Arial" w:eastAsia="Calibri" w:hAnsi="Arial" w:cs="Arial"/>
      <w:b/>
      <w:bCs/>
      <w:kern w:val="2"/>
      <w:sz w:val="32"/>
      <w:szCs w:val="32"/>
    </w:rPr>
  </w:style>
  <w:style w:type="character" w:customStyle="1" w:styleId="26">
    <w:name w:val="Заголовок 2 Знак"/>
    <w:basedOn w:val="a0"/>
    <w:qFormat/>
    <w:rPr>
      <w:rFonts w:ascii="Cambria" w:eastAsia="Cambria" w:hAnsi="Cambria" w:cs="Cambria"/>
      <w:color w:val="365F91"/>
      <w:sz w:val="26"/>
      <w:szCs w:val="26"/>
    </w:rPr>
  </w:style>
  <w:style w:type="character" w:customStyle="1" w:styleId="13">
    <w:name w:val="Неразрешенное упоминание1"/>
    <w:basedOn w:val="a0"/>
    <w:qFormat/>
    <w:rPr>
      <w:color w:val="605E5C"/>
      <w:shd w:val="clear" w:color="auto" w:fill="E1DFDD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7E2BCD"/>
    <w:rPr>
      <w:color w:val="605E5C"/>
      <w:shd w:val="clear" w:color="auto" w:fill="E1DFDD"/>
    </w:rPr>
  </w:style>
  <w:style w:type="character" w:customStyle="1" w:styleId="bookpointvojw">
    <w:name w:val="book_point__vo_jw"/>
    <w:basedOn w:val="a0"/>
    <w:qFormat/>
    <w:rsid w:val="006C54DD"/>
  </w:style>
  <w:style w:type="character" w:customStyle="1" w:styleId="bookvalue9flcr">
    <w:name w:val="book_value__9flcr"/>
    <w:basedOn w:val="a0"/>
    <w:qFormat/>
    <w:rsid w:val="006C54DD"/>
  </w:style>
  <w:style w:type="character" w:customStyle="1" w:styleId="bookvalue19qgsy">
    <w:name w:val="book_value1__9qgsy"/>
    <w:basedOn w:val="a0"/>
    <w:qFormat/>
    <w:rsid w:val="006C54DD"/>
  </w:style>
  <w:style w:type="character" w:customStyle="1" w:styleId="af2">
    <w:name w:val="Ссылка указателя"/>
    <w:qFormat/>
  </w:style>
  <w:style w:type="paragraph" w:styleId="af3">
    <w:name w:val="Title"/>
    <w:basedOn w:val="a"/>
    <w:next w:val="af4"/>
    <w:qFormat/>
    <w:pPr>
      <w:widowControl/>
      <w:jc w:val="center"/>
    </w:pPr>
    <w:rPr>
      <w:rFonts w:ascii="Times New Roman" w:eastAsia="Times New Roman" w:hAnsi="Times New Roman" w:cs="Times New Roman"/>
      <w:b/>
      <w:color w:val="auto"/>
      <w:kern w:val="2"/>
      <w:sz w:val="28"/>
      <w:szCs w:val="20"/>
    </w:rPr>
  </w:style>
  <w:style w:type="paragraph" w:styleId="af4">
    <w:name w:val="Body Text"/>
    <w:basedOn w:val="a"/>
    <w:pPr>
      <w:spacing w:after="140" w:line="276" w:lineRule="auto"/>
    </w:pPr>
  </w:style>
  <w:style w:type="paragraph" w:styleId="af5">
    <w:name w:val="List"/>
    <w:basedOn w:val="af4"/>
    <w:rPr>
      <w:rFonts w:ascii="PT Astra Serif" w:hAnsi="PT Astra Serif"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42">
    <w:name w:val="Основной текст4"/>
    <w:basedOn w:val="a"/>
    <w:qFormat/>
    <w:pPr>
      <w:shd w:val="solid" w:color="FFFFFF" w:fill="auto"/>
      <w:spacing w:line="317" w:lineRule="exact"/>
      <w:ind w:hanging="148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7">
    <w:name w:val="Основной текст (2)"/>
    <w:basedOn w:val="a"/>
    <w:qFormat/>
    <w:pPr>
      <w:shd w:val="solid" w:color="FFFFFF" w:fill="auto"/>
      <w:spacing w:before="2520" w:after="240" w:line="0" w:lineRule="atLeast"/>
      <w:jc w:val="center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14">
    <w:name w:val="Заголовок №1"/>
    <w:basedOn w:val="a"/>
    <w:qFormat/>
    <w:pPr>
      <w:shd w:val="solid" w:color="FFFFFF" w:fill="auto"/>
      <w:spacing w:before="240" w:after="240"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2">
    <w:name w:val="Основной текст (3)"/>
    <w:basedOn w:val="a"/>
    <w:qFormat/>
    <w:pPr>
      <w:shd w:val="solid" w:color="FFFFFF" w:fill="auto"/>
      <w:spacing w:before="240" w:after="420" w:line="0" w:lineRule="atLeast"/>
      <w:ind w:hanging="180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f8">
    <w:name w:val="Колонтитул"/>
    <w:basedOn w:val="a"/>
    <w:qFormat/>
    <w:pPr>
      <w:shd w:val="solid" w:color="FFFFFF" w:fill="auto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8">
    <w:name w:val="Заголовок №2"/>
    <w:basedOn w:val="a"/>
    <w:qFormat/>
    <w:pPr>
      <w:shd w:val="solid" w:color="FFFFFF" w:fill="auto"/>
      <w:spacing w:before="240" w:after="240" w:line="0" w:lineRule="atLeast"/>
      <w:ind w:hanging="1660"/>
      <w:jc w:val="both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3">
    <w:name w:val="Основной текст (4)"/>
    <w:basedOn w:val="a"/>
    <w:qFormat/>
    <w:pPr>
      <w:shd w:val="solid" w:color="FFFFFF" w:fill="auto"/>
      <w:spacing w:before="240" w:line="322" w:lineRule="exact"/>
      <w:jc w:val="center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50">
    <w:name w:val="Основной текст (5)"/>
    <w:basedOn w:val="a"/>
    <w:qFormat/>
    <w:pPr>
      <w:shd w:val="solid" w:color="FFFFFF" w:fill="auto"/>
      <w:spacing w:before="540" w:after="420" w:line="0" w:lineRule="atLeast"/>
      <w:jc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29">
    <w:name w:val="toc 2"/>
    <w:basedOn w:val="a"/>
    <w:uiPriority w:val="39"/>
    <w:qFormat/>
    <w:pPr>
      <w:shd w:val="solid" w:color="FFFFFF" w:fill="auto"/>
      <w:spacing w:before="120" w:line="274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qFormat/>
    <w:pPr>
      <w:shd w:val="solid" w:color="FFFFFF" w:fill="auto"/>
      <w:spacing w:after="12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221">
    <w:name w:val="Заголовок №2 (2)"/>
    <w:basedOn w:val="a"/>
    <w:qFormat/>
    <w:pPr>
      <w:shd w:val="solid" w:color="FFFFFF" w:fill="auto"/>
      <w:spacing w:line="490" w:lineRule="exact"/>
      <w:ind w:hanging="360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2a">
    <w:name w:val="Подпись к таблице (2)"/>
    <w:basedOn w:val="a"/>
    <w:qFormat/>
    <w:pPr>
      <w:shd w:val="solid" w:color="FFFFFF" w:fill="auto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f9">
    <w:name w:val="Подпись к таблице"/>
    <w:basedOn w:val="a"/>
    <w:qFormat/>
    <w:pPr>
      <w:shd w:val="solid" w:color="FFFFFF" w:fill="auto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fa">
    <w:name w:val="Normal (Web)"/>
    <w:basedOn w:val="a"/>
    <w:uiPriority w:val="99"/>
    <w:qFormat/>
    <w:pPr>
      <w:widowControl/>
      <w:tabs>
        <w:tab w:val="left" w:pos="0"/>
      </w:tabs>
      <w:ind w:right="-58"/>
      <w:jc w:val="both"/>
    </w:pPr>
    <w:rPr>
      <w:color w:val="auto"/>
    </w:rPr>
  </w:style>
  <w:style w:type="paragraph" w:styleId="afb">
    <w:name w:val="List Paragraph"/>
    <w:basedOn w:val="a"/>
    <w:uiPriority w:val="34"/>
    <w:qFormat/>
    <w:pPr>
      <w:widowControl/>
      <w:spacing w:after="200" w:line="276" w:lineRule="auto"/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  <w:style w:type="paragraph" w:customStyle="1" w:styleId="210">
    <w:name w:val="Средняя сетка 21"/>
    <w:qFormat/>
    <w:rPr>
      <w:rFonts w:ascii="Letter Gothic" w:hAnsi="Letter Gothic" w:cs="Arial Unicode MS"/>
      <w:sz w:val="28"/>
    </w:rPr>
  </w:style>
  <w:style w:type="paragraph" w:styleId="afc">
    <w:name w:val="footnote text"/>
    <w:basedOn w:val="a"/>
    <w:qFormat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fd">
    <w:name w:val="Balloon Text"/>
    <w:basedOn w:val="a"/>
    <w:qFormat/>
    <w:rPr>
      <w:rFonts w:ascii="Segoe UI" w:hAnsi="Segoe UI" w:cs="Segoe UI"/>
      <w:sz w:val="18"/>
      <w:szCs w:val="18"/>
    </w:rPr>
  </w:style>
  <w:style w:type="paragraph" w:styleId="afe">
    <w:name w:val="No Spacing"/>
    <w:qFormat/>
    <w:pPr>
      <w:widowControl w:val="0"/>
    </w:pPr>
    <w:rPr>
      <w:color w:val="000000"/>
    </w:rPr>
  </w:style>
  <w:style w:type="paragraph" w:customStyle="1" w:styleId="ParaAttribute6">
    <w:name w:val="ParaAttribute6"/>
    <w:qFormat/>
    <w:pPr>
      <w:widowControl w:val="0"/>
      <w:jc w:val="right"/>
    </w:pPr>
    <w:rPr>
      <w:rFonts w:eastAsia="Batang"/>
    </w:rPr>
  </w:style>
  <w:style w:type="paragraph" w:customStyle="1" w:styleId="aff">
    <w:name w:val="Верхний и нижний колонтитулы"/>
    <w:basedOn w:val="a"/>
    <w:qFormat/>
  </w:style>
  <w:style w:type="paragraph" w:styleId="aff0">
    <w:name w:val="header"/>
    <w:basedOn w:val="a"/>
    <w:qFormat/>
    <w:pPr>
      <w:tabs>
        <w:tab w:val="center" w:pos="4677"/>
        <w:tab w:val="right" w:pos="9355"/>
      </w:tabs>
    </w:pPr>
  </w:style>
  <w:style w:type="paragraph" w:styleId="aff1">
    <w:name w:val="footer"/>
    <w:basedOn w:val="a"/>
    <w:qFormat/>
    <w:pPr>
      <w:tabs>
        <w:tab w:val="center" w:pos="4677"/>
        <w:tab w:val="right" w:pos="9355"/>
      </w:tabs>
    </w:pPr>
  </w:style>
  <w:style w:type="paragraph" w:customStyle="1" w:styleId="aff2">
    <w:name w:val="список с точками"/>
    <w:qFormat/>
    <w:pPr>
      <w:pBdr>
        <w:top w:val="single" w:sz="96" w:space="31" w:color="FFFFFF"/>
        <w:left w:val="single" w:sz="96" w:space="31" w:color="FFFFFF"/>
        <w:bottom w:val="single" w:sz="96" w:space="31" w:color="FFFFFF"/>
        <w:right w:val="single" w:sz="96" w:space="31" w:color="FFFFFF"/>
      </w:pBdr>
      <w:tabs>
        <w:tab w:val="left" w:pos="360"/>
        <w:tab w:val="left" w:pos="756"/>
      </w:tabs>
      <w:spacing w:line="312" w:lineRule="auto"/>
      <w:ind w:left="756"/>
      <w:jc w:val="both"/>
    </w:pPr>
    <w:rPr>
      <w:color w:val="000000"/>
    </w:rPr>
  </w:style>
  <w:style w:type="paragraph" w:customStyle="1" w:styleId="310">
    <w:name w:val="Основной текст 31"/>
    <w:basedOn w:val="a"/>
    <w:qFormat/>
    <w:pPr>
      <w:widowControl/>
      <w:jc w:val="both"/>
    </w:pPr>
    <w:rPr>
      <w:rFonts w:ascii="Arial" w:eastAsia="Times New Roman" w:hAnsi="Arial" w:cs="Arial"/>
      <w:color w:val="auto"/>
      <w:szCs w:val="20"/>
      <w:lang w:eastAsia="ar-SA"/>
    </w:rPr>
  </w:style>
  <w:style w:type="paragraph" w:styleId="15">
    <w:name w:val="toc 1"/>
    <w:basedOn w:val="a"/>
    <w:next w:val="a"/>
    <w:uiPriority w:val="39"/>
    <w:qFormat/>
    <w:pPr>
      <w:spacing w:after="100"/>
    </w:pPr>
  </w:style>
  <w:style w:type="paragraph" w:styleId="aff3">
    <w:name w:val="TOC Heading"/>
    <w:basedOn w:val="1"/>
    <w:next w:val="a"/>
    <w:qFormat/>
    <w:pPr>
      <w:keepLines/>
      <w:spacing w:after="0" w:line="259" w:lineRule="auto"/>
    </w:pPr>
    <w:rPr>
      <w:rFonts w:ascii="Cambria" w:eastAsia="Cambria" w:hAnsi="Cambria" w:cs="Cambria"/>
      <w:b w:val="0"/>
      <w:bCs w:val="0"/>
      <w:color w:val="365F91"/>
    </w:rPr>
  </w:style>
  <w:style w:type="paragraph" w:customStyle="1" w:styleId="33">
    <w:name w:val="Основной текст3"/>
    <w:basedOn w:val="a"/>
    <w:qFormat/>
    <w:pPr>
      <w:shd w:val="solid" w:color="FFFFFF" w:fill="auto"/>
      <w:spacing w:before="1080" w:after="900" w:line="480" w:lineRule="exact"/>
      <w:ind w:hanging="900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aff4">
    <w:name w:val="Название рисунка"/>
    <w:basedOn w:val="a"/>
    <w:qFormat/>
    <w:rsid w:val="00D7270B"/>
    <w:pPr>
      <w:widowControl/>
      <w:ind w:right="284" w:firstLine="380"/>
      <w:jc w:val="center"/>
    </w:pPr>
    <w:rPr>
      <w:rFonts w:ascii="BookmanCTT" w:eastAsia="Times New Roman" w:hAnsi="BookmanCTT" w:cs="Times New Roman"/>
      <w:b/>
      <w:bCs/>
      <w:color w:val="auto"/>
      <w:sz w:val="20"/>
      <w:szCs w:val="16"/>
    </w:rPr>
  </w:style>
  <w:style w:type="table" w:styleId="aff5">
    <w:name w:val="Table Grid"/>
    <w:basedOn w:val="a1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puch.com/praktikum--ekosistema-sber/index.html" TargetMode="External"/><Relationship Id="rId13" Type="http://schemas.openxmlformats.org/officeDocument/2006/relationships/hyperlink" Target="https://www.fintechru.org/" TargetMode="External"/><Relationship Id="rId18" Type="http://schemas.openxmlformats.org/officeDocument/2006/relationships/hyperlink" Target="http://www.elibrary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cons/cgi/online.cgi?req=" TargetMode="External"/><Relationship Id="rId17" Type="http://schemas.openxmlformats.org/officeDocument/2006/relationships/hyperlink" Target="http://grebennikon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anki.ru/" TargetMode="External"/><Relationship Id="rId10" Type="http://schemas.openxmlformats.org/officeDocument/2006/relationships/hyperlink" Target="http://www.cbr.ru/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asros.ru/?ysclid=lp71mbvpcb17202299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Calibri"/>
        <a:cs typeface="Arial"/>
      </a:majorFont>
      <a:minorFont>
        <a:latin typeface="Courier New"/>
        <a:ea typeface="Courier New"/>
        <a:cs typeface="Courier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55E2B-0E29-4A6A-B608-C6F767F8D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6342</Words>
  <Characters>36155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42413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Администратор</dc:creator>
  <dc:description/>
  <cp:lastModifiedBy>Айрапетян Каринэ Петросовна</cp:lastModifiedBy>
  <cp:revision>3</cp:revision>
  <cp:lastPrinted>2024-02-01T14:13:00Z</cp:lastPrinted>
  <dcterms:created xsi:type="dcterms:W3CDTF">2024-02-08T11:40:00Z</dcterms:created>
  <dcterms:modified xsi:type="dcterms:W3CDTF">2024-03-01T08:09:00Z</dcterms:modified>
  <dc:language>ru-RU</dc:language>
</cp:coreProperties>
</file>